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1192" w14:textId="00EEAE16" w:rsidR="003503DD" w:rsidRDefault="00136F2A" w:rsidP="003503DD">
      <w:pPr>
        <w:autoSpaceDE w:val="0"/>
        <w:autoSpaceDN w:val="0"/>
        <w:adjustRightInd w:val="0"/>
        <w:spacing w:after="0" w:line="240" w:lineRule="auto"/>
        <w:rPr>
          <w:rFonts w:ascii="Calibri" w:eastAsia="Calibri" w:hAnsi="Calibri" w:cs="Calibri"/>
          <w:b/>
          <w:bCs/>
          <w:i/>
          <w:color w:val="548DD4"/>
          <w:sz w:val="48"/>
          <w:szCs w:val="48"/>
        </w:rPr>
      </w:pPr>
      <w:r>
        <w:rPr>
          <w:rFonts w:ascii="Calibri" w:eastAsia="Calibri" w:hAnsi="Calibri" w:cs="Calibri"/>
          <w:b/>
          <w:bCs/>
          <w:noProof/>
          <w:color w:val="000000"/>
          <w:sz w:val="52"/>
          <w:szCs w:val="52"/>
        </w:rPr>
        <w:drawing>
          <wp:anchor distT="0" distB="0" distL="114300" distR="114300" simplePos="0" relativeHeight="251661312" behindDoc="0" locked="0" layoutInCell="1" allowOverlap="1" wp14:anchorId="126C1B6C" wp14:editId="7B3DF1B9">
            <wp:simplePos x="0" y="0"/>
            <wp:positionH relativeFrom="column">
              <wp:posOffset>7077075</wp:posOffset>
            </wp:positionH>
            <wp:positionV relativeFrom="paragraph">
              <wp:posOffset>76200</wp:posOffset>
            </wp:positionV>
            <wp:extent cx="2028825" cy="2000250"/>
            <wp:effectExtent l="0" t="19050" r="9525" b="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1BA1829" w14:textId="5F994221" w:rsidR="003503DD" w:rsidRDefault="00EC37A2" w:rsidP="003503DD">
      <w:pPr>
        <w:autoSpaceDE w:val="0"/>
        <w:autoSpaceDN w:val="0"/>
        <w:adjustRightInd w:val="0"/>
        <w:spacing w:after="0" w:line="240" w:lineRule="auto"/>
        <w:rPr>
          <w:rFonts w:ascii="Calibri" w:eastAsia="Calibri" w:hAnsi="Calibri" w:cs="Calibri"/>
          <w:b/>
          <w:bCs/>
          <w:i/>
          <w:color w:val="548DD4"/>
          <w:sz w:val="48"/>
          <w:szCs w:val="48"/>
        </w:rPr>
      </w:pPr>
      <w:r>
        <w:rPr>
          <w:noProof/>
        </w:rPr>
        <w:drawing>
          <wp:anchor distT="0" distB="0" distL="114300" distR="114300" simplePos="0" relativeHeight="251700224" behindDoc="0" locked="0" layoutInCell="1" allowOverlap="1" wp14:anchorId="7469B443" wp14:editId="49815CFE">
            <wp:simplePos x="0" y="0"/>
            <wp:positionH relativeFrom="column">
              <wp:posOffset>5305425</wp:posOffset>
            </wp:positionH>
            <wp:positionV relativeFrom="paragraph">
              <wp:posOffset>57148</wp:posOffset>
            </wp:positionV>
            <wp:extent cx="1514260" cy="152019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510" cy="1521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54805" w14:textId="630C052B" w:rsidR="003503DD" w:rsidRDefault="003503DD" w:rsidP="003503DD">
      <w:pPr>
        <w:autoSpaceDE w:val="0"/>
        <w:autoSpaceDN w:val="0"/>
        <w:adjustRightInd w:val="0"/>
        <w:spacing w:after="0" w:line="240" w:lineRule="auto"/>
        <w:rPr>
          <w:rFonts w:ascii="Calibri" w:eastAsia="Calibri" w:hAnsi="Calibri" w:cs="Calibri"/>
          <w:b/>
          <w:bCs/>
          <w:i/>
          <w:color w:val="548DD4"/>
          <w:sz w:val="48"/>
          <w:szCs w:val="48"/>
        </w:rPr>
      </w:pPr>
    </w:p>
    <w:p w14:paraId="54A40B18" w14:textId="11C736B7" w:rsidR="003503DD" w:rsidRDefault="003528B5" w:rsidP="003503DD">
      <w:pPr>
        <w:autoSpaceDE w:val="0"/>
        <w:autoSpaceDN w:val="0"/>
        <w:adjustRightInd w:val="0"/>
        <w:spacing w:after="0" w:line="240" w:lineRule="auto"/>
        <w:rPr>
          <w:rFonts w:ascii="Calibri" w:eastAsia="Calibri" w:hAnsi="Calibri" w:cs="Calibri"/>
          <w:b/>
          <w:bCs/>
          <w:i/>
          <w:color w:val="548DD4"/>
          <w:sz w:val="48"/>
          <w:szCs w:val="48"/>
        </w:rPr>
      </w:pPr>
      <w:r w:rsidRPr="007241C9">
        <w:rPr>
          <w:b/>
          <w:bCs/>
          <w:noProof/>
          <w:color w:val="1F3864" w:themeColor="accent1" w:themeShade="80"/>
          <w:sz w:val="36"/>
          <w:szCs w:val="36"/>
        </w:rPr>
        <w:drawing>
          <wp:anchor distT="0" distB="0" distL="114300" distR="114300" simplePos="0" relativeHeight="251699200" behindDoc="0" locked="1" layoutInCell="1" allowOverlap="0" wp14:anchorId="228AD7A9" wp14:editId="60D33475">
            <wp:simplePos x="0" y="0"/>
            <wp:positionH relativeFrom="margin">
              <wp:align>left</wp:align>
            </wp:positionH>
            <wp:positionV relativeFrom="page">
              <wp:posOffset>923925</wp:posOffset>
            </wp:positionV>
            <wp:extent cx="5010150" cy="2019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583AB" w14:textId="6FFCC83C" w:rsidR="003503DD" w:rsidRDefault="003503DD" w:rsidP="003503DD">
      <w:pPr>
        <w:autoSpaceDE w:val="0"/>
        <w:autoSpaceDN w:val="0"/>
        <w:adjustRightInd w:val="0"/>
        <w:spacing w:after="0" w:line="240" w:lineRule="auto"/>
        <w:rPr>
          <w:rFonts w:ascii="Calibri" w:eastAsia="Calibri" w:hAnsi="Calibri" w:cs="Calibri"/>
          <w:b/>
          <w:bCs/>
          <w:i/>
          <w:color w:val="548DD4"/>
          <w:sz w:val="48"/>
          <w:szCs w:val="48"/>
        </w:rPr>
      </w:pPr>
    </w:p>
    <w:p w14:paraId="6BA362EC" w14:textId="77777777" w:rsidR="00B86183" w:rsidRDefault="00B86183" w:rsidP="003503DD">
      <w:pPr>
        <w:autoSpaceDE w:val="0"/>
        <w:autoSpaceDN w:val="0"/>
        <w:adjustRightInd w:val="0"/>
        <w:spacing w:after="0" w:line="240" w:lineRule="auto"/>
        <w:rPr>
          <w:rFonts w:ascii="Calibri" w:eastAsia="Calibri" w:hAnsi="Calibri" w:cs="Calibri"/>
          <w:b/>
          <w:bCs/>
          <w:i/>
          <w:color w:val="548DD4"/>
          <w:sz w:val="48"/>
          <w:szCs w:val="48"/>
        </w:rPr>
      </w:pPr>
    </w:p>
    <w:p w14:paraId="66F6A92E" w14:textId="18C7FD9F" w:rsidR="00B86183" w:rsidRDefault="00B86183" w:rsidP="003503DD">
      <w:pPr>
        <w:autoSpaceDE w:val="0"/>
        <w:autoSpaceDN w:val="0"/>
        <w:adjustRightInd w:val="0"/>
        <w:spacing w:after="0" w:line="240" w:lineRule="auto"/>
        <w:rPr>
          <w:rFonts w:ascii="Calibri" w:eastAsia="Calibri" w:hAnsi="Calibri" w:cs="Calibri"/>
          <w:b/>
          <w:bCs/>
          <w:color w:val="548DD4"/>
          <w:sz w:val="48"/>
          <w:szCs w:val="48"/>
        </w:rPr>
      </w:pPr>
    </w:p>
    <w:p w14:paraId="06E4E36C" w14:textId="06794AA9" w:rsidR="003503DD" w:rsidRPr="003503DD" w:rsidRDefault="003503DD" w:rsidP="69810B4E">
      <w:pPr>
        <w:autoSpaceDE w:val="0"/>
        <w:autoSpaceDN w:val="0"/>
        <w:adjustRightInd w:val="0"/>
        <w:spacing w:after="0" w:line="240" w:lineRule="auto"/>
        <w:rPr>
          <w:rFonts w:ascii="Calibri" w:eastAsia="Calibri" w:hAnsi="Calibri" w:cs="Calibri"/>
          <w:color w:val="0070C0"/>
          <w:sz w:val="48"/>
          <w:szCs w:val="48"/>
        </w:rPr>
      </w:pPr>
      <w:r w:rsidRPr="69810B4E">
        <w:rPr>
          <w:rFonts w:ascii="Calibri" w:eastAsia="Calibri" w:hAnsi="Calibri" w:cs="Calibri"/>
          <w:b/>
          <w:bCs/>
          <w:color w:val="548DD4"/>
          <w:sz w:val="48"/>
          <w:szCs w:val="48"/>
        </w:rPr>
        <w:t>An</w:t>
      </w:r>
      <w:r w:rsidRPr="69810B4E">
        <w:rPr>
          <w:rFonts w:ascii="Calibri" w:eastAsia="Calibri" w:hAnsi="Calibri" w:cs="Calibri"/>
          <w:b/>
          <w:bCs/>
          <w:color w:val="000000" w:themeColor="text1"/>
          <w:sz w:val="48"/>
          <w:szCs w:val="48"/>
        </w:rPr>
        <w:t xml:space="preserve"> </w:t>
      </w:r>
      <w:r w:rsidRPr="69810B4E">
        <w:rPr>
          <w:rFonts w:ascii="Calibri" w:eastAsia="Calibri" w:hAnsi="Calibri" w:cs="Calibri"/>
          <w:b/>
          <w:bCs/>
          <w:color w:val="17365D"/>
          <w:sz w:val="48"/>
          <w:szCs w:val="48"/>
        </w:rPr>
        <w:t>Daras</w:t>
      </w:r>
      <w:r w:rsidRPr="69810B4E">
        <w:rPr>
          <w:rFonts w:ascii="Calibri" w:eastAsia="Calibri" w:hAnsi="Calibri" w:cs="Calibri"/>
          <w:b/>
          <w:bCs/>
          <w:color w:val="000000" w:themeColor="text1"/>
          <w:sz w:val="48"/>
          <w:szCs w:val="48"/>
        </w:rPr>
        <w:t xml:space="preserve"> </w:t>
      </w:r>
      <w:r w:rsidRPr="69810B4E">
        <w:rPr>
          <w:rFonts w:ascii="Calibri" w:eastAsia="Calibri" w:hAnsi="Calibri" w:cs="Calibri"/>
          <w:color w:val="000000" w:themeColor="text1"/>
          <w:sz w:val="48"/>
          <w:szCs w:val="48"/>
        </w:rPr>
        <w:t>Multi-Academy Trust</w:t>
      </w:r>
      <w:r w:rsidR="5AAF5FF2" w:rsidRPr="69810B4E">
        <w:rPr>
          <w:rFonts w:ascii="Calibri" w:eastAsia="Calibri" w:hAnsi="Calibri" w:cs="Calibri"/>
          <w:color w:val="FF0000"/>
          <w:sz w:val="48"/>
          <w:szCs w:val="48"/>
        </w:rPr>
        <w:t xml:space="preserve"> </w:t>
      </w:r>
    </w:p>
    <w:p w14:paraId="15F56CF8" w14:textId="1B5E024E" w:rsidR="003503DD" w:rsidRDefault="006276D6" w:rsidP="505EBBC3">
      <w:pPr>
        <w:autoSpaceDE w:val="0"/>
        <w:autoSpaceDN w:val="0"/>
        <w:adjustRightInd w:val="0"/>
        <w:spacing w:after="0" w:line="240" w:lineRule="auto"/>
        <w:rPr>
          <w:rFonts w:ascii="Calibri" w:eastAsia="Calibri" w:hAnsi="Calibri" w:cs="Calibri"/>
          <w:color w:val="000000"/>
          <w:sz w:val="36"/>
          <w:szCs w:val="36"/>
        </w:rPr>
      </w:pPr>
      <w:r>
        <w:rPr>
          <w:rFonts w:ascii="Calibri" w:eastAsia="Calibri" w:hAnsi="Calibri" w:cs="Calibri"/>
          <w:b/>
          <w:bCs/>
          <w:color w:val="000000" w:themeColor="text1"/>
          <w:sz w:val="44"/>
          <w:szCs w:val="44"/>
        </w:rPr>
        <w:t xml:space="preserve">Princetown Primary </w:t>
      </w:r>
      <w:r w:rsidR="003503DD" w:rsidRPr="2CE8D193">
        <w:rPr>
          <w:rFonts w:ascii="Calibri" w:eastAsia="Calibri" w:hAnsi="Calibri" w:cs="Calibri"/>
          <w:b/>
          <w:bCs/>
          <w:color w:val="000000" w:themeColor="text1"/>
          <w:sz w:val="44"/>
          <w:szCs w:val="44"/>
        </w:rPr>
        <w:t xml:space="preserve">Improvement Plan </w:t>
      </w:r>
      <w:r w:rsidR="003528B5" w:rsidRPr="2CE8D193">
        <w:rPr>
          <w:rFonts w:ascii="Calibri" w:eastAsia="Calibri" w:hAnsi="Calibri" w:cs="Calibri"/>
          <w:b/>
          <w:bCs/>
          <w:color w:val="000000" w:themeColor="text1"/>
          <w:sz w:val="44"/>
          <w:szCs w:val="44"/>
        </w:rPr>
        <w:t>2</w:t>
      </w:r>
      <w:r w:rsidR="006B0D13" w:rsidRPr="2CE8D193">
        <w:rPr>
          <w:rFonts w:ascii="Calibri" w:eastAsia="Calibri" w:hAnsi="Calibri" w:cs="Calibri"/>
          <w:b/>
          <w:bCs/>
          <w:color w:val="000000" w:themeColor="text1"/>
          <w:sz w:val="44"/>
          <w:szCs w:val="44"/>
        </w:rPr>
        <w:t>5</w:t>
      </w:r>
      <w:r w:rsidR="003528B5" w:rsidRPr="2CE8D193">
        <w:rPr>
          <w:rFonts w:ascii="Calibri" w:eastAsia="Calibri" w:hAnsi="Calibri" w:cs="Calibri"/>
          <w:b/>
          <w:bCs/>
          <w:color w:val="000000" w:themeColor="text1"/>
          <w:sz w:val="44"/>
          <w:szCs w:val="44"/>
        </w:rPr>
        <w:t>-2</w:t>
      </w:r>
      <w:r w:rsidR="006B0D13" w:rsidRPr="2CE8D193">
        <w:rPr>
          <w:rFonts w:ascii="Calibri" w:eastAsia="Calibri" w:hAnsi="Calibri" w:cs="Calibri"/>
          <w:b/>
          <w:bCs/>
          <w:color w:val="000000" w:themeColor="text1"/>
          <w:sz w:val="44"/>
          <w:szCs w:val="44"/>
        </w:rPr>
        <w:t>6</w:t>
      </w:r>
      <w:r w:rsidR="003503DD" w:rsidRPr="2CE8D193">
        <w:rPr>
          <w:rFonts w:ascii="Calibri" w:eastAsia="Calibri" w:hAnsi="Calibri" w:cs="Calibri"/>
          <w:color w:val="000000" w:themeColor="text1"/>
          <w:sz w:val="44"/>
          <w:szCs w:val="44"/>
        </w:rPr>
        <w:t xml:space="preserve"> </w:t>
      </w:r>
      <w:r w:rsidR="003503DD" w:rsidRPr="2CE8D193">
        <w:rPr>
          <w:rFonts w:ascii="Calibri" w:eastAsia="Calibri" w:hAnsi="Calibri" w:cs="Calibri"/>
          <w:color w:val="000000" w:themeColor="text1"/>
          <w:sz w:val="36"/>
          <w:szCs w:val="36"/>
        </w:rPr>
        <w:t>(</w:t>
      </w:r>
      <w:r w:rsidR="005560DD" w:rsidRPr="2CE8D193">
        <w:rPr>
          <w:rFonts w:ascii="Calibri" w:eastAsia="Calibri" w:hAnsi="Calibri" w:cs="Calibri"/>
          <w:color w:val="000000" w:themeColor="text1"/>
          <w:sz w:val="36"/>
          <w:szCs w:val="36"/>
        </w:rPr>
        <w:t xml:space="preserve">Sept </w:t>
      </w:r>
      <w:r w:rsidR="003528B5" w:rsidRPr="2CE8D193">
        <w:rPr>
          <w:rFonts w:ascii="Calibri" w:eastAsia="Calibri" w:hAnsi="Calibri" w:cs="Calibri"/>
          <w:color w:val="000000" w:themeColor="text1"/>
          <w:sz w:val="36"/>
          <w:szCs w:val="36"/>
        </w:rPr>
        <w:t>2</w:t>
      </w:r>
      <w:r w:rsidR="006B0D13" w:rsidRPr="2CE8D193">
        <w:rPr>
          <w:rFonts w:ascii="Calibri" w:eastAsia="Calibri" w:hAnsi="Calibri" w:cs="Calibri"/>
          <w:color w:val="000000" w:themeColor="text1"/>
          <w:sz w:val="36"/>
          <w:szCs w:val="36"/>
        </w:rPr>
        <w:t>5</w:t>
      </w:r>
      <w:r w:rsidR="003503DD" w:rsidRPr="2CE8D193">
        <w:rPr>
          <w:rFonts w:ascii="Calibri" w:eastAsia="Calibri" w:hAnsi="Calibri" w:cs="Calibri"/>
          <w:color w:val="000000" w:themeColor="text1"/>
          <w:sz w:val="36"/>
          <w:szCs w:val="36"/>
        </w:rPr>
        <w:t xml:space="preserve"> </w:t>
      </w:r>
      <w:r w:rsidR="00652AA0" w:rsidRPr="2CE8D193">
        <w:rPr>
          <w:rFonts w:ascii="Calibri" w:eastAsia="Calibri" w:hAnsi="Calibri" w:cs="Calibri"/>
          <w:color w:val="000000" w:themeColor="text1"/>
          <w:sz w:val="36"/>
          <w:szCs w:val="36"/>
        </w:rPr>
        <w:t>onwards</w:t>
      </w:r>
      <w:r w:rsidR="003503DD" w:rsidRPr="2CE8D193">
        <w:rPr>
          <w:rFonts w:ascii="Calibri" w:eastAsia="Calibri" w:hAnsi="Calibri" w:cs="Calibri"/>
          <w:color w:val="000000" w:themeColor="text1"/>
          <w:sz w:val="36"/>
          <w:szCs w:val="36"/>
        </w:rPr>
        <w:t>)</w:t>
      </w:r>
      <w:r w:rsidR="31EF47C8" w:rsidRPr="2CE8D193">
        <w:rPr>
          <w:rFonts w:ascii="Calibri" w:eastAsia="Calibri" w:hAnsi="Calibri" w:cs="Calibri"/>
          <w:color w:val="0070C0"/>
          <w:sz w:val="36"/>
          <w:szCs w:val="36"/>
        </w:rPr>
        <w:t xml:space="preserve"> </w:t>
      </w:r>
    </w:p>
    <w:p w14:paraId="1B514B9B" w14:textId="682DA8AC" w:rsidR="003503DD" w:rsidRDefault="003503DD"/>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0943"/>
      </w:tblGrid>
      <w:tr w:rsidR="003503DD" w:rsidRPr="00857226" w14:paraId="76FFB988" w14:textId="77777777" w:rsidTr="77F9F2C0">
        <w:trPr>
          <w:trHeight w:val="231"/>
        </w:trPr>
        <w:tc>
          <w:tcPr>
            <w:tcW w:w="14459" w:type="dxa"/>
            <w:gridSpan w:val="2"/>
            <w:shd w:val="clear" w:color="auto" w:fill="FFF2CC" w:themeFill="accent4" w:themeFillTint="33"/>
          </w:tcPr>
          <w:p w14:paraId="3CA091A2" w14:textId="11D6E594" w:rsidR="003503DD" w:rsidRPr="00652AA0" w:rsidRDefault="00652AA0" w:rsidP="77F9F2C0">
            <w:pPr>
              <w:spacing w:after="0" w:line="240" w:lineRule="auto"/>
              <w:rPr>
                <w:rFonts w:ascii="Calibri" w:eastAsia="Calibri" w:hAnsi="Calibri" w:cs="Times New Roman"/>
                <w:b/>
                <w:bCs/>
              </w:rPr>
            </w:pPr>
            <w:r w:rsidRPr="77F9F2C0">
              <w:rPr>
                <w:rFonts w:ascii="Calibri" w:eastAsia="Calibri" w:hAnsi="Calibri" w:cs="Times New Roman"/>
                <w:b/>
                <w:bCs/>
              </w:rPr>
              <w:t>School:</w:t>
            </w:r>
            <w:r w:rsidR="314BC186" w:rsidRPr="77F9F2C0">
              <w:rPr>
                <w:rFonts w:ascii="Calibri" w:eastAsia="Calibri" w:hAnsi="Calibri" w:cs="Times New Roman"/>
                <w:b/>
                <w:bCs/>
              </w:rPr>
              <w:t xml:space="preserve"> </w:t>
            </w:r>
            <w:r w:rsidR="00FF76FD">
              <w:rPr>
                <w:rFonts w:ascii="Calibri" w:eastAsia="Calibri" w:hAnsi="Calibri" w:cs="Times New Roman"/>
                <w:b/>
                <w:bCs/>
              </w:rPr>
              <w:t>Princetown Primary School</w:t>
            </w:r>
          </w:p>
        </w:tc>
      </w:tr>
      <w:tr w:rsidR="003503DD" w:rsidRPr="00857226" w14:paraId="5F942162" w14:textId="77777777" w:rsidTr="77F9F2C0">
        <w:trPr>
          <w:trHeight w:val="218"/>
        </w:trPr>
        <w:tc>
          <w:tcPr>
            <w:tcW w:w="3516" w:type="dxa"/>
            <w:shd w:val="clear" w:color="auto" w:fill="D9E2F3" w:themeFill="accent1" w:themeFillTint="33"/>
          </w:tcPr>
          <w:p w14:paraId="4B7D93C3" w14:textId="250E03B0" w:rsidR="003503DD" w:rsidRPr="00857226" w:rsidRDefault="00D45331" w:rsidP="00F22104">
            <w:pPr>
              <w:spacing w:after="0" w:line="240" w:lineRule="auto"/>
              <w:rPr>
                <w:rFonts w:ascii="Calibri" w:eastAsia="Calibri" w:hAnsi="Calibri" w:cs="Times New Roman"/>
              </w:rPr>
            </w:pPr>
            <w:r>
              <w:rPr>
                <w:rFonts w:ascii="Calibri" w:eastAsia="Calibri" w:hAnsi="Calibri" w:cs="Times New Roman"/>
              </w:rPr>
              <w:t xml:space="preserve">Trust </w:t>
            </w:r>
            <w:r w:rsidR="009A61BB">
              <w:rPr>
                <w:rFonts w:ascii="Calibri" w:eastAsia="Calibri" w:hAnsi="Calibri" w:cs="Times New Roman"/>
              </w:rPr>
              <w:t>Version</w:t>
            </w:r>
            <w:r w:rsidR="003503DD" w:rsidRPr="00857226">
              <w:rPr>
                <w:rFonts w:ascii="Calibri" w:eastAsia="Calibri" w:hAnsi="Calibri" w:cs="Times New Roman"/>
              </w:rPr>
              <w:t>:</w:t>
            </w:r>
          </w:p>
        </w:tc>
        <w:tc>
          <w:tcPr>
            <w:tcW w:w="10943" w:type="dxa"/>
            <w:shd w:val="clear" w:color="auto" w:fill="FFFFFF" w:themeFill="background1"/>
          </w:tcPr>
          <w:p w14:paraId="2B9A7556" w14:textId="23529FF7" w:rsidR="003503DD" w:rsidRPr="00857226" w:rsidRDefault="00652AA0" w:rsidP="00F22104">
            <w:pPr>
              <w:spacing w:after="0" w:line="240" w:lineRule="auto"/>
              <w:rPr>
                <w:rFonts w:ascii="Calibri" w:eastAsia="Calibri" w:hAnsi="Calibri" w:cs="Times New Roman"/>
              </w:rPr>
            </w:pPr>
            <w:r>
              <w:rPr>
                <w:rFonts w:ascii="Calibri" w:eastAsia="Calibri" w:hAnsi="Calibri" w:cs="Times New Roman"/>
              </w:rPr>
              <w:t>v7</w:t>
            </w:r>
            <w:r w:rsidR="00D81ACC">
              <w:rPr>
                <w:rFonts w:ascii="Calibri" w:eastAsia="Calibri" w:hAnsi="Calibri" w:cs="Times New Roman"/>
              </w:rPr>
              <w:t xml:space="preserve"> Template</w:t>
            </w:r>
          </w:p>
        </w:tc>
      </w:tr>
      <w:tr w:rsidR="003503DD" w:rsidRPr="00857226" w14:paraId="4C9BAD24" w14:textId="77777777" w:rsidTr="77F9F2C0">
        <w:trPr>
          <w:trHeight w:val="219"/>
        </w:trPr>
        <w:tc>
          <w:tcPr>
            <w:tcW w:w="3516" w:type="dxa"/>
            <w:shd w:val="clear" w:color="auto" w:fill="D9E2F3" w:themeFill="accent1" w:themeFillTint="33"/>
          </w:tcPr>
          <w:p w14:paraId="27D33A85"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Statutory:</w:t>
            </w:r>
          </w:p>
        </w:tc>
        <w:tc>
          <w:tcPr>
            <w:tcW w:w="10943" w:type="dxa"/>
          </w:tcPr>
          <w:p w14:paraId="6D78C147"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Yes</w:t>
            </w:r>
          </w:p>
        </w:tc>
      </w:tr>
      <w:tr w:rsidR="003503DD" w:rsidRPr="00857226" w14:paraId="34AFF6C0" w14:textId="77777777" w:rsidTr="77F9F2C0">
        <w:trPr>
          <w:trHeight w:val="219"/>
        </w:trPr>
        <w:tc>
          <w:tcPr>
            <w:tcW w:w="3516" w:type="dxa"/>
            <w:shd w:val="clear" w:color="auto" w:fill="D9E2F3" w:themeFill="accent1" w:themeFillTint="33"/>
          </w:tcPr>
          <w:p w14:paraId="4CB53303"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Advisory Committee:</w:t>
            </w:r>
          </w:p>
        </w:tc>
        <w:tc>
          <w:tcPr>
            <w:tcW w:w="10943" w:type="dxa"/>
          </w:tcPr>
          <w:p w14:paraId="5E72C637" w14:textId="12A79D4B" w:rsidR="003503DD" w:rsidRPr="00857226" w:rsidRDefault="004F1ADE" w:rsidP="00F22104">
            <w:pPr>
              <w:spacing w:after="0" w:line="240" w:lineRule="auto"/>
              <w:rPr>
                <w:rFonts w:ascii="Calibri" w:eastAsia="Calibri" w:hAnsi="Calibri" w:cs="Times New Roman"/>
              </w:rPr>
            </w:pPr>
            <w:r>
              <w:rPr>
                <w:rFonts w:ascii="Calibri" w:eastAsia="Calibri" w:hAnsi="Calibri" w:cs="Times New Roman"/>
              </w:rPr>
              <w:t>LGB</w:t>
            </w:r>
          </w:p>
          <w:p w14:paraId="742B1ACC" w14:textId="4C1F519F" w:rsidR="003503DD" w:rsidRPr="00857226" w:rsidRDefault="00406A24" w:rsidP="00F22104">
            <w:pPr>
              <w:spacing w:after="0" w:line="240" w:lineRule="auto"/>
              <w:rPr>
                <w:rFonts w:ascii="Calibri" w:eastAsia="Calibri" w:hAnsi="Calibri" w:cs="Times New Roman"/>
              </w:rPr>
            </w:pPr>
            <w:r>
              <w:rPr>
                <w:rFonts w:ascii="Calibri" w:eastAsia="Calibri" w:hAnsi="Calibri" w:cs="Times New Roman"/>
              </w:rPr>
              <w:t xml:space="preserve">Learning, Staffing and Safeguarding </w:t>
            </w:r>
            <w:r w:rsidR="003503DD" w:rsidRPr="00857226">
              <w:rPr>
                <w:rFonts w:ascii="Calibri" w:eastAsia="Calibri" w:hAnsi="Calibri" w:cs="Times New Roman"/>
              </w:rPr>
              <w:t>Committee</w:t>
            </w:r>
            <w:r w:rsidR="00122A95">
              <w:rPr>
                <w:rFonts w:ascii="Calibri" w:eastAsia="Calibri" w:hAnsi="Calibri" w:cs="Times New Roman"/>
              </w:rPr>
              <w:t>, Audit Committee</w:t>
            </w:r>
          </w:p>
        </w:tc>
      </w:tr>
      <w:tr w:rsidR="003503DD" w:rsidRPr="00857226" w14:paraId="3683F03F" w14:textId="77777777" w:rsidTr="77F9F2C0">
        <w:trPr>
          <w:trHeight w:val="219"/>
        </w:trPr>
        <w:tc>
          <w:tcPr>
            <w:tcW w:w="3516" w:type="dxa"/>
            <w:shd w:val="clear" w:color="auto" w:fill="D9E2F3" w:themeFill="accent1" w:themeFillTint="33"/>
          </w:tcPr>
          <w:p w14:paraId="5D99FA4A"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Linked Documents and Policies:</w:t>
            </w:r>
          </w:p>
        </w:tc>
        <w:tc>
          <w:tcPr>
            <w:tcW w:w="10943" w:type="dxa"/>
          </w:tcPr>
          <w:p w14:paraId="7723E137" w14:textId="1A2CB71C" w:rsidR="00652AA0" w:rsidRPr="00652AA0" w:rsidRDefault="001056E3" w:rsidP="00F22104">
            <w:pPr>
              <w:spacing w:after="0" w:line="240" w:lineRule="auto"/>
              <w:rPr>
                <w:rFonts w:ascii="Calibri" w:eastAsia="Calibri" w:hAnsi="Calibri" w:cs="Times New Roman"/>
                <w:b/>
              </w:rPr>
            </w:pPr>
            <w:r>
              <w:rPr>
                <w:rFonts w:ascii="Calibri" w:eastAsia="Calibri" w:hAnsi="Calibri" w:cs="Times New Roman"/>
              </w:rPr>
              <w:t xml:space="preserve">Trust Exception Reports, </w:t>
            </w:r>
            <w:r w:rsidR="003503DD" w:rsidRPr="00857226">
              <w:rPr>
                <w:rFonts w:ascii="Calibri" w:eastAsia="Calibri" w:hAnsi="Calibri" w:cs="Times New Roman"/>
              </w:rPr>
              <w:t xml:space="preserve">PPG Provision Map, PE Funding </w:t>
            </w:r>
            <w:r w:rsidR="00406A24" w:rsidRPr="00857226">
              <w:rPr>
                <w:rFonts w:ascii="Calibri" w:eastAsia="Calibri" w:hAnsi="Calibri" w:cs="Times New Roman"/>
              </w:rPr>
              <w:t>Map, SEF</w:t>
            </w:r>
            <w:r w:rsidR="003503DD" w:rsidRPr="00857226">
              <w:rPr>
                <w:rFonts w:ascii="Calibri" w:eastAsia="Calibri" w:hAnsi="Calibri" w:cs="Times New Roman"/>
              </w:rPr>
              <w:t xml:space="preserve">, </w:t>
            </w:r>
            <w:r w:rsidR="00750A8C">
              <w:rPr>
                <w:rFonts w:ascii="Calibri" w:eastAsia="Calibri" w:hAnsi="Calibri" w:cs="Times New Roman"/>
              </w:rPr>
              <w:t xml:space="preserve">National </w:t>
            </w:r>
            <w:r w:rsidR="003503DD">
              <w:rPr>
                <w:rFonts w:ascii="Calibri" w:eastAsia="Calibri" w:hAnsi="Calibri" w:cs="Times New Roman"/>
              </w:rPr>
              <w:t xml:space="preserve">Benchmarking </w:t>
            </w:r>
            <w:r w:rsidR="003503DD" w:rsidRPr="00857226">
              <w:rPr>
                <w:rFonts w:ascii="Calibri" w:eastAsia="Calibri" w:hAnsi="Calibri" w:cs="Times New Roman"/>
              </w:rPr>
              <w:t xml:space="preserve">Reports, </w:t>
            </w:r>
            <w:r w:rsidR="00676CDF">
              <w:rPr>
                <w:rFonts w:ascii="Calibri" w:eastAsia="Calibri" w:hAnsi="Calibri" w:cs="Times New Roman"/>
              </w:rPr>
              <w:t>Trust</w:t>
            </w:r>
            <w:r w:rsidR="003503DD">
              <w:rPr>
                <w:rFonts w:ascii="Calibri" w:eastAsia="Calibri" w:hAnsi="Calibri" w:cs="Times New Roman"/>
              </w:rPr>
              <w:t xml:space="preserve"> </w:t>
            </w:r>
            <w:r w:rsidR="003503DD" w:rsidRPr="00857226">
              <w:rPr>
                <w:rFonts w:ascii="Calibri" w:eastAsia="Calibri" w:hAnsi="Calibri" w:cs="Times New Roman"/>
              </w:rPr>
              <w:t xml:space="preserve">Consultant Reports, OFSTED Data, </w:t>
            </w:r>
            <w:r w:rsidR="003503DD">
              <w:rPr>
                <w:rFonts w:ascii="Calibri" w:eastAsia="Calibri" w:hAnsi="Calibri" w:cs="Times New Roman"/>
              </w:rPr>
              <w:t>ISDR</w:t>
            </w:r>
            <w:r w:rsidR="00406A24">
              <w:rPr>
                <w:rFonts w:ascii="Calibri" w:eastAsia="Calibri" w:hAnsi="Calibri" w:cs="Times New Roman"/>
              </w:rPr>
              <w:t xml:space="preserve"> </w:t>
            </w:r>
            <w:r w:rsidR="003503DD" w:rsidRPr="00857226">
              <w:rPr>
                <w:rFonts w:ascii="Calibri" w:eastAsia="Calibri" w:hAnsi="Calibri" w:cs="Times New Roman"/>
              </w:rPr>
              <w:t>Reports</w:t>
            </w:r>
            <w:r w:rsidR="00FC63BC">
              <w:rPr>
                <w:rFonts w:ascii="Calibri" w:eastAsia="Calibri" w:hAnsi="Calibri" w:cs="Times New Roman"/>
              </w:rPr>
              <w:t xml:space="preserve">, </w:t>
            </w:r>
            <w:r w:rsidR="00676CDF">
              <w:rPr>
                <w:rFonts w:ascii="Calibri" w:eastAsia="Calibri" w:hAnsi="Calibri" w:cs="Times New Roman"/>
              </w:rPr>
              <w:t>Trust</w:t>
            </w:r>
            <w:r w:rsidR="00FC63BC">
              <w:rPr>
                <w:rFonts w:ascii="Calibri" w:eastAsia="Calibri" w:hAnsi="Calibri" w:cs="Times New Roman"/>
              </w:rPr>
              <w:t xml:space="preserve"> SI Strategy</w:t>
            </w:r>
            <w:r w:rsidR="00A1479D">
              <w:rPr>
                <w:rFonts w:ascii="Calibri" w:eastAsia="Calibri" w:hAnsi="Calibri" w:cs="Times New Roman"/>
              </w:rPr>
              <w:t>.</w:t>
            </w:r>
            <w:r w:rsidR="00745C84">
              <w:rPr>
                <w:rFonts w:ascii="Calibri" w:eastAsia="Calibri" w:hAnsi="Calibri" w:cs="Times New Roman"/>
              </w:rPr>
              <w:t xml:space="preserve"> </w:t>
            </w:r>
            <w:r w:rsidR="00745C84" w:rsidRPr="00122A95">
              <w:rPr>
                <w:rFonts w:ascii="Calibri" w:eastAsia="Calibri" w:hAnsi="Calibri" w:cs="Times New Roman"/>
                <w:b/>
              </w:rPr>
              <w:t>DfE Trust Quality Descriptors 2023</w:t>
            </w:r>
          </w:p>
        </w:tc>
      </w:tr>
    </w:tbl>
    <w:p w14:paraId="56E91ED8" w14:textId="78C33673" w:rsidR="001056E3" w:rsidRDefault="001056E3" w:rsidP="00BE07A8">
      <w:pPr>
        <w:spacing w:line="276" w:lineRule="auto"/>
        <w:rPr>
          <w:b/>
          <w:sz w:val="24"/>
          <w:szCs w:val="24"/>
        </w:rPr>
      </w:pPr>
    </w:p>
    <w:p w14:paraId="740CD7BB" w14:textId="77777777" w:rsidR="00886F04" w:rsidRDefault="00886F04" w:rsidP="00BE07A8">
      <w:pPr>
        <w:spacing w:line="276" w:lineRule="auto"/>
        <w:rPr>
          <w:b/>
          <w:sz w:val="24"/>
          <w:szCs w:val="24"/>
        </w:rPr>
      </w:pPr>
    </w:p>
    <w:p w14:paraId="265C28FF" w14:textId="29D4EAB4" w:rsidR="00841A97" w:rsidRDefault="00841A97" w:rsidP="0028541D">
      <w:pPr>
        <w:spacing w:line="276" w:lineRule="auto"/>
        <w:rPr>
          <w:b/>
          <w:sz w:val="20"/>
          <w:szCs w:val="20"/>
        </w:rPr>
      </w:pPr>
    </w:p>
    <w:p w14:paraId="4A6EEAAF" w14:textId="51487763" w:rsidR="0028541D" w:rsidRPr="00A40547" w:rsidRDefault="00932E2C" w:rsidP="0028541D">
      <w:pPr>
        <w:spacing w:line="276" w:lineRule="auto"/>
        <w:rPr>
          <w:b/>
          <w:sz w:val="24"/>
          <w:szCs w:val="24"/>
        </w:rPr>
      </w:pPr>
      <w:r>
        <w:rPr>
          <w:b/>
          <w:noProof/>
          <w:color w:val="538135" w:themeColor="accent6" w:themeShade="BF"/>
        </w:rPr>
        <w:lastRenderedPageBreak/>
        <mc:AlternateContent>
          <mc:Choice Requires="wps">
            <w:drawing>
              <wp:anchor distT="0" distB="0" distL="114300" distR="114300" simplePos="0" relativeHeight="251708416" behindDoc="0" locked="0" layoutInCell="1" allowOverlap="1" wp14:anchorId="1F88DDD5" wp14:editId="1562C0C4">
                <wp:simplePos x="0" y="0"/>
                <wp:positionH relativeFrom="margin">
                  <wp:posOffset>1533525</wp:posOffset>
                </wp:positionH>
                <wp:positionV relativeFrom="paragraph">
                  <wp:posOffset>215265</wp:posOffset>
                </wp:positionV>
                <wp:extent cx="2457450" cy="609600"/>
                <wp:effectExtent l="0" t="57150" r="0" b="19050"/>
                <wp:wrapNone/>
                <wp:docPr id="13" name="Straight Arrow Connector 13"/>
                <wp:cNvGraphicFramePr/>
                <a:graphic xmlns:a="http://schemas.openxmlformats.org/drawingml/2006/main">
                  <a:graphicData uri="http://schemas.microsoft.com/office/word/2010/wordprocessingShape">
                    <wps:wsp>
                      <wps:cNvCnPr/>
                      <wps:spPr>
                        <a:xfrm flipV="1">
                          <a:off x="0" y="0"/>
                          <a:ext cx="2457450" cy="609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05C137" id="_x0000_t32" coordsize="21600,21600" o:spt="32" o:oned="t" path="m,l21600,21600e" filled="f">
                <v:path arrowok="t" fillok="f" o:connecttype="none"/>
                <o:lock v:ext="edit" shapetype="t"/>
              </v:shapetype>
              <v:shape id="Straight Arrow Connector 13" o:spid="_x0000_s1026" type="#_x0000_t32" style="position:absolute;margin-left:120.75pt;margin-top:16.95pt;width:193.5pt;height:48pt;flip: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" strokecolor="#4472c4" strokeweight=".5pt">
                <v:stroke endarrow="block" joinstyle="miter"/>
                <w10:wrap anchorx="margin"/>
              </v:shape>
            </w:pict>
          </mc:Fallback>
        </mc:AlternateContent>
      </w:r>
      <w:r w:rsidR="009C32D0" w:rsidRPr="00A40547">
        <w:rPr>
          <w:noProof/>
          <w:sz w:val="24"/>
          <w:szCs w:val="24"/>
        </w:rPr>
        <mc:AlternateContent>
          <mc:Choice Requires="wps">
            <w:drawing>
              <wp:anchor distT="0" distB="0" distL="114300" distR="114300" simplePos="0" relativeHeight="251666432" behindDoc="0" locked="0" layoutInCell="1" allowOverlap="1" wp14:anchorId="60003CC4" wp14:editId="56C1802B">
                <wp:simplePos x="0" y="0"/>
                <wp:positionH relativeFrom="margin">
                  <wp:posOffset>6934200</wp:posOffset>
                </wp:positionH>
                <wp:positionV relativeFrom="paragraph">
                  <wp:posOffset>-85725</wp:posOffset>
                </wp:positionV>
                <wp:extent cx="2076450" cy="4705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76450" cy="4705350"/>
                        </a:xfrm>
                        <a:prstGeom prst="rect">
                          <a:avLst/>
                        </a:prstGeom>
                        <a:noFill/>
                        <a:ln>
                          <a:noFill/>
                        </a:ln>
                      </wps:spPr>
                      <wps:txbx>
                        <w:txbxContent>
                          <w:p w14:paraId="60B7ECF7" w14:textId="221D5268" w:rsidR="00AA2773" w:rsidRPr="009C0D72" w:rsidRDefault="00AA2773" w:rsidP="009C0D72">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Prime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w:t>
                            </w:r>
                          </w:p>
                          <w:p w14:paraId="0B0AAA95"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Vision and Culture</w:t>
                            </w:r>
                          </w:p>
                          <w:p w14:paraId="333ECA5B"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People and Leadership</w:t>
                            </w:r>
                          </w:p>
                          <w:p w14:paraId="0AE5CFB1"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Curriculum and Assessment</w:t>
                            </w:r>
                          </w:p>
                          <w:p w14:paraId="2D5D697B"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Teaching and Learning</w:t>
                            </w:r>
                          </w:p>
                          <w:p w14:paraId="73A465A7" w14:textId="2EE9DF92" w:rsidR="00AA2773"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Governance and Accountability</w:t>
                            </w:r>
                          </w:p>
                          <w:p w14:paraId="5D32B1E3" w14:textId="3BFF3B2F" w:rsidR="00AA2773" w:rsidRPr="009C0D72" w:rsidRDefault="00AA2773" w:rsidP="0028541D">
                            <w:pPr>
                              <w:jc w:val="cente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Aligned with DfE Trust Quality Descriptor</w:t>
                            </w:r>
                            <w: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Pillars</w:t>
                            </w: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03CC4" id="_x0000_t202" coordsize="21600,21600" o:spt="202" path="m,l,21600r21600,l21600,xe">
                <v:stroke joinstyle="miter"/>
                <v:path gradientshapeok="t" o:connecttype="rect"/>
              </v:shapetype>
              <v:shape id="Text Box 9" o:spid="_x0000_s1026" type="#_x0000_t202" style="position:absolute;margin-left:546pt;margin-top:-6.75pt;width:163.5pt;height:3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" filled="f" stroked="f">
                <v:textbox>
                  <w:txbxContent>
                    <w:p w14:paraId="60B7ECF7" w14:textId="221D5268" w:rsidR="00AA2773" w:rsidRPr="009C0D72" w:rsidRDefault="00AA2773" w:rsidP="009C0D72">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Prime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w:t>
                      </w:r>
                    </w:p>
                    <w:p w14:paraId="0B0AAA95"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Vision and Culture</w:t>
                      </w:r>
                    </w:p>
                    <w:p w14:paraId="333ECA5B"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People and Leadership</w:t>
                      </w:r>
                    </w:p>
                    <w:p w14:paraId="0AE5CFB1"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Curriculum and Assessment</w:t>
                      </w:r>
                    </w:p>
                    <w:p w14:paraId="2D5D697B" w14:textId="77777777" w:rsidR="00AA2773" w:rsidRPr="009E5F4D"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Teaching and Learning</w:t>
                      </w:r>
                    </w:p>
                    <w:p w14:paraId="73A465A7" w14:textId="2EE9DF92" w:rsidR="00AA2773" w:rsidRDefault="00AA2773"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Governance and Accountability</w:t>
                      </w:r>
                    </w:p>
                    <w:p w14:paraId="5D32B1E3" w14:textId="3BFF3B2F" w:rsidR="00AA2773" w:rsidRPr="009C0D72" w:rsidRDefault="00AA2773" w:rsidP="0028541D">
                      <w:pPr>
                        <w:jc w:val="cente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Aligned with DfE Trust Quality Descriptor</w:t>
                      </w:r>
                      <w: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Pillars</w:t>
                      </w: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2023</w:t>
                      </w:r>
                    </w:p>
                  </w:txbxContent>
                </v:textbox>
                <w10:wrap anchorx="margin"/>
              </v:shape>
            </w:pict>
          </mc:Fallback>
        </mc:AlternateContent>
      </w:r>
      <w:r w:rsidR="0028541D" w:rsidRPr="00A40547">
        <w:rPr>
          <w:noProof/>
          <w:sz w:val="24"/>
          <w:szCs w:val="24"/>
        </w:rPr>
        <mc:AlternateContent>
          <mc:Choice Requires="wps">
            <w:drawing>
              <wp:anchor distT="0" distB="0" distL="114300" distR="114300" simplePos="0" relativeHeight="251665408" behindDoc="0" locked="0" layoutInCell="1" allowOverlap="1" wp14:anchorId="22ACDEE2" wp14:editId="3AE948DF">
                <wp:simplePos x="0" y="0"/>
                <wp:positionH relativeFrom="margin">
                  <wp:posOffset>3600450</wp:posOffset>
                </wp:positionH>
                <wp:positionV relativeFrom="paragraph">
                  <wp:posOffset>9525</wp:posOffset>
                </wp:positionV>
                <wp:extent cx="3419475"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419475" cy="438150"/>
                        </a:xfrm>
                        <a:prstGeom prst="rect">
                          <a:avLst/>
                        </a:prstGeom>
                        <a:noFill/>
                        <a:ln>
                          <a:noFill/>
                        </a:ln>
                      </wps:spPr>
                      <wps:txbx>
                        <w:txbxContent>
                          <w:p w14:paraId="3A7F8A7D" w14:textId="4E661BA5" w:rsidR="00AA2773" w:rsidRPr="00315D36" w:rsidRDefault="00AA2773" w:rsidP="00285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DEE2" id="Text Box 8" o:spid="_x0000_s1027" type="#_x0000_t202" style="position:absolute;margin-left:283.5pt;margin-top:.75pt;width:269.25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" filled="f" stroked="f">
                <v:textbox>
                  <w:txbxContent>
                    <w:p w14:paraId="3A7F8A7D" w14:textId="4E661BA5" w:rsidR="00AA2773" w:rsidRPr="00315D36" w:rsidRDefault="00AA2773" w:rsidP="00285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National</w:t>
                      </w:r>
                    </w:p>
                  </w:txbxContent>
                </v:textbox>
                <w10:wrap anchorx="margin"/>
              </v:shape>
            </w:pict>
          </mc:Fallback>
        </mc:AlternateContent>
      </w:r>
      <w:r w:rsidR="00A40547">
        <w:rPr>
          <w:b/>
          <w:sz w:val="24"/>
          <w:szCs w:val="24"/>
        </w:rPr>
        <w:t>Trust</w:t>
      </w:r>
      <w:r w:rsidR="0028541D" w:rsidRPr="00A40547">
        <w:rPr>
          <w:b/>
          <w:sz w:val="24"/>
          <w:szCs w:val="24"/>
        </w:rPr>
        <w:t xml:space="preserve"> SI Model </w:t>
      </w:r>
      <w:r w:rsidR="00136F2A" w:rsidRPr="00A40547">
        <w:rPr>
          <w:b/>
          <w:sz w:val="24"/>
          <w:szCs w:val="24"/>
        </w:rPr>
        <w:t xml:space="preserve">– </w:t>
      </w:r>
      <w:r w:rsidR="007E43ED">
        <w:rPr>
          <w:b/>
          <w:sz w:val="24"/>
          <w:szCs w:val="24"/>
        </w:rPr>
        <w:t xml:space="preserve">Trust and </w:t>
      </w:r>
      <w:r w:rsidR="00136F2A" w:rsidRPr="00A40547">
        <w:rPr>
          <w:b/>
          <w:sz w:val="24"/>
          <w:szCs w:val="24"/>
        </w:rPr>
        <w:t>School Building Blocks</w:t>
      </w:r>
    </w:p>
    <w:p w14:paraId="1C2E260D" w14:textId="0E90B59D" w:rsidR="0028541D" w:rsidRDefault="0028541D" w:rsidP="0028541D">
      <w:pPr>
        <w:spacing w:line="276" w:lineRule="auto"/>
        <w:rPr>
          <w:b/>
        </w:rPr>
      </w:pPr>
      <w:r>
        <w:rPr>
          <w:b/>
          <w:noProof/>
        </w:rPr>
        <mc:AlternateContent>
          <mc:Choice Requires="wps">
            <w:drawing>
              <wp:anchor distT="0" distB="0" distL="114300" distR="114300" simplePos="0" relativeHeight="251683840" behindDoc="0" locked="0" layoutInCell="1" allowOverlap="1" wp14:anchorId="0DE34DD8" wp14:editId="588748CC">
                <wp:simplePos x="0" y="0"/>
                <wp:positionH relativeFrom="column">
                  <wp:posOffset>4819650</wp:posOffset>
                </wp:positionH>
                <wp:positionV relativeFrom="paragraph">
                  <wp:posOffset>103505</wp:posOffset>
                </wp:positionV>
                <wp:extent cx="123825" cy="314325"/>
                <wp:effectExtent l="38100" t="0" r="28575" b="47625"/>
                <wp:wrapNone/>
                <wp:docPr id="207" name="Straight Arrow Connector 207"/>
                <wp:cNvGraphicFramePr/>
                <a:graphic xmlns:a="http://schemas.openxmlformats.org/drawingml/2006/main">
                  <a:graphicData uri="http://schemas.microsoft.com/office/word/2010/wordprocessingShape">
                    <wps:wsp>
                      <wps:cNvCnPr/>
                      <wps:spPr>
                        <a:xfrm flipH="1">
                          <a:off x="0" y="0"/>
                          <a:ext cx="123825" cy="31432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DE209C" id="Straight Arrow Connector 207" o:spid="_x0000_s1026" type="#_x0000_t32" style="position:absolute;margin-left:379.5pt;margin-top:8.15pt;width:9.75pt;height:24.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" strokecolor="#385723" strokeweight=".5pt">
                <v:stroke endarrow="block" joinstyle="miter"/>
              </v:shape>
            </w:pict>
          </mc:Fallback>
        </mc:AlternateContent>
      </w:r>
      <w:r>
        <w:rPr>
          <w:b/>
          <w:noProof/>
        </w:rPr>
        <mc:AlternateContent>
          <mc:Choice Requires="wps">
            <w:drawing>
              <wp:anchor distT="0" distB="0" distL="114300" distR="114300" simplePos="0" relativeHeight="251682816" behindDoc="0" locked="0" layoutInCell="1" allowOverlap="1" wp14:anchorId="570A64B4" wp14:editId="44C632EB">
                <wp:simplePos x="0" y="0"/>
                <wp:positionH relativeFrom="column">
                  <wp:posOffset>5429250</wp:posOffset>
                </wp:positionH>
                <wp:positionV relativeFrom="paragraph">
                  <wp:posOffset>152400</wp:posOffset>
                </wp:positionV>
                <wp:extent cx="1371600" cy="752475"/>
                <wp:effectExtent l="0" t="0" r="57150" b="47625"/>
                <wp:wrapNone/>
                <wp:docPr id="205" name="Straight Arrow Connector 205"/>
                <wp:cNvGraphicFramePr/>
                <a:graphic xmlns:a="http://schemas.openxmlformats.org/drawingml/2006/main">
                  <a:graphicData uri="http://schemas.microsoft.com/office/word/2010/wordprocessingShape">
                    <wps:wsp>
                      <wps:cNvCnPr/>
                      <wps:spPr>
                        <a:xfrm>
                          <a:off x="0" y="0"/>
                          <a:ext cx="1371600" cy="7524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6AF9DFB6" id="Straight Arrow Connector 205" o:spid="_x0000_s1026" type="#_x0000_t32" style="position:absolute;margin-left:427.5pt;margin-top:12pt;width:108pt;height:59.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" strokecolor="#385723" strokeweight=".5pt">
                <v:stroke endarrow="block" joinstyle="miter"/>
              </v:shape>
            </w:pict>
          </mc:Fallback>
        </mc:AlternateContent>
      </w:r>
    </w:p>
    <w:p w14:paraId="31767878" w14:textId="23F16D4A" w:rsidR="0028541D" w:rsidRDefault="00E86975" w:rsidP="0028541D">
      <w:pPr>
        <w:spacing w:line="276" w:lineRule="auto"/>
        <w:rPr>
          <w:b/>
        </w:rPr>
      </w:pPr>
      <w:r w:rsidRPr="00E86975">
        <w:rPr>
          <w:b/>
          <w:noProof/>
        </w:rPr>
        <mc:AlternateContent>
          <mc:Choice Requires="wps">
            <w:drawing>
              <wp:anchor distT="45720" distB="45720" distL="114300" distR="114300" simplePos="0" relativeHeight="251702272" behindDoc="0" locked="0" layoutInCell="1" allowOverlap="1" wp14:anchorId="637CEE6A" wp14:editId="1AE9CE05">
                <wp:simplePos x="0" y="0"/>
                <wp:positionH relativeFrom="column">
                  <wp:posOffset>-304800</wp:posOffset>
                </wp:positionH>
                <wp:positionV relativeFrom="paragraph">
                  <wp:posOffset>182880</wp:posOffset>
                </wp:positionV>
                <wp:extent cx="17145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7225"/>
                        </a:xfrm>
                        <a:prstGeom prst="rect">
                          <a:avLst/>
                        </a:prstGeom>
                        <a:solidFill>
                          <a:srgbClr val="FFFFFF"/>
                        </a:solidFill>
                        <a:ln w="19050">
                          <a:solidFill>
                            <a:schemeClr val="accent1">
                              <a:lumMod val="50000"/>
                            </a:schemeClr>
                          </a:solidFill>
                          <a:miter lim="800000"/>
                          <a:headEnd/>
                          <a:tailEnd/>
                        </a:ln>
                      </wps:spPr>
                      <wps:txbx>
                        <w:txbxContent>
                          <w:p w14:paraId="15D9BA54" w14:textId="1AB6D356" w:rsidR="00AA2773" w:rsidRPr="007E43ED" w:rsidRDefault="00AA2773" w:rsidP="00932E2C">
                            <w:pPr>
                              <w:jc w:val="center"/>
                              <w:rPr>
                                <w:color w:val="1F3864" w:themeColor="accent1" w:themeShade="80"/>
                                <w:sz w:val="36"/>
                                <w:szCs w:val="36"/>
                                <w:lang w:val="en-US"/>
                              </w:rPr>
                            </w:pPr>
                            <w:r w:rsidRPr="007E43ED">
                              <w:rPr>
                                <w:color w:val="1F3864" w:themeColor="accent1" w:themeShade="80"/>
                                <w:sz w:val="36"/>
                                <w:szCs w:val="36"/>
                                <w:lang w:val="en-US"/>
                              </w:rPr>
                              <w:t>Trust Culture and Identity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EE6A" id="Text Box 2" o:spid="_x0000_s1028" type="#_x0000_t202" style="position:absolute;margin-left:-24pt;margin-top:14.4pt;width:135pt;height:5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" strokecolor="#1f3763 [1604]" strokeweight="1.5pt">
                <v:textbox>
                  <w:txbxContent>
                    <w:p w14:paraId="15D9BA54" w14:textId="1AB6D356" w:rsidR="00AA2773" w:rsidRPr="007E43ED" w:rsidRDefault="00AA2773" w:rsidP="00932E2C">
                      <w:pPr>
                        <w:jc w:val="center"/>
                        <w:rPr>
                          <w:color w:val="1F3864" w:themeColor="accent1" w:themeShade="80"/>
                          <w:sz w:val="36"/>
                          <w:szCs w:val="36"/>
                          <w:lang w:val="en-US"/>
                        </w:rPr>
                      </w:pPr>
                      <w:r w:rsidRPr="007E43ED">
                        <w:rPr>
                          <w:color w:val="1F3864" w:themeColor="accent1" w:themeShade="80"/>
                          <w:sz w:val="36"/>
                          <w:szCs w:val="36"/>
                          <w:lang w:val="en-US"/>
                        </w:rPr>
                        <w:t>Trust Culture and Identity</w:t>
                      </w:r>
                    </w:p>
                  </w:txbxContent>
                </v:textbox>
                <w10:wrap type="square"/>
              </v:shape>
            </w:pict>
          </mc:Fallback>
        </mc:AlternateContent>
      </w:r>
      <w:r w:rsidR="0028541D" w:rsidRPr="00123AE5">
        <w:rPr>
          <w:rFonts w:ascii="Calibri" w:eastAsia="Calibri" w:hAnsi="Calibri" w:cs="Calibri"/>
          <w:b/>
          <w:bCs/>
          <w:noProof/>
          <w:color w:val="000000"/>
          <w:sz w:val="28"/>
          <w:szCs w:val="28"/>
        </w:rPr>
        <w:drawing>
          <wp:anchor distT="0" distB="0" distL="114300" distR="114300" simplePos="0" relativeHeight="251663360" behindDoc="1" locked="0" layoutInCell="1" allowOverlap="1" wp14:anchorId="029C3FEF" wp14:editId="533E203E">
            <wp:simplePos x="0" y="0"/>
            <wp:positionH relativeFrom="margin">
              <wp:posOffset>2943225</wp:posOffset>
            </wp:positionH>
            <wp:positionV relativeFrom="paragraph">
              <wp:posOffset>180340</wp:posOffset>
            </wp:positionV>
            <wp:extent cx="3914775" cy="3352800"/>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28541D">
        <w:rPr>
          <w:noProof/>
        </w:rPr>
        <mc:AlternateContent>
          <mc:Choice Requires="wps">
            <w:drawing>
              <wp:anchor distT="0" distB="0" distL="114300" distR="114300" simplePos="0" relativeHeight="251668480" behindDoc="0" locked="0" layoutInCell="1" allowOverlap="1" wp14:anchorId="18D3F764" wp14:editId="16C6676F">
                <wp:simplePos x="0" y="0"/>
                <wp:positionH relativeFrom="margin">
                  <wp:posOffset>914400</wp:posOffset>
                </wp:positionH>
                <wp:positionV relativeFrom="paragraph">
                  <wp:posOffset>276225</wp:posOffset>
                </wp:positionV>
                <wp:extent cx="3239770" cy="438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39770" cy="438150"/>
                        </a:xfrm>
                        <a:prstGeom prst="rect">
                          <a:avLst/>
                        </a:prstGeom>
                        <a:noFill/>
                        <a:ln>
                          <a:noFill/>
                        </a:ln>
                      </wps:spPr>
                      <wps:txbx>
                        <w:txbxContent>
                          <w:p w14:paraId="20E30AA4" w14:textId="77777777"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5D3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F764" id="Text Box 28" o:spid="_x0000_s1029" type="#_x0000_t202" style="position:absolute;margin-left:1in;margin-top:21.75pt;width:255.1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" filled="f" stroked="f">
                <v:textbox>
                  <w:txbxContent>
                    <w:p w14:paraId="20E30AA4" w14:textId="77777777"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5D3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Management</w:t>
                      </w:r>
                    </w:p>
                  </w:txbxContent>
                </v:textbox>
                <w10:wrap anchorx="margin"/>
              </v:shape>
            </w:pict>
          </mc:Fallback>
        </mc:AlternateContent>
      </w:r>
    </w:p>
    <w:p w14:paraId="28F872D4" w14:textId="11DAEE01" w:rsidR="0028541D" w:rsidRPr="002B2ADF" w:rsidRDefault="0028541D" w:rsidP="0028541D">
      <w:pPr>
        <w:spacing w:line="276" w:lineRule="auto"/>
        <w:rPr>
          <w:b/>
        </w:rPr>
      </w:pPr>
      <w:r w:rsidRPr="002B2ADF">
        <w:rPr>
          <w:b/>
          <w:color w:val="538135" w:themeColor="accent6" w:themeShade="BF"/>
          <w:sz w:val="24"/>
          <w:szCs w:val="24"/>
        </w:rPr>
        <w:t xml:space="preserve">                                                         </w:t>
      </w:r>
    </w:p>
    <w:p w14:paraId="5E5A03AF" w14:textId="2005B3AE" w:rsidR="0028541D" w:rsidRDefault="0028541D" w:rsidP="0028541D">
      <w:pPr>
        <w:spacing w:line="276" w:lineRule="auto"/>
        <w:rPr>
          <w:b/>
          <w:color w:val="538135" w:themeColor="accent6" w:themeShade="BF"/>
        </w:rPr>
      </w:pPr>
      <w:r>
        <w:rPr>
          <w:b/>
          <w:noProof/>
          <w:color w:val="538135" w:themeColor="accent6" w:themeShade="BF"/>
        </w:rPr>
        <mc:AlternateContent>
          <mc:Choice Requires="wps">
            <w:drawing>
              <wp:anchor distT="0" distB="0" distL="114300" distR="114300" simplePos="0" relativeHeight="251674624" behindDoc="0" locked="0" layoutInCell="1" allowOverlap="1" wp14:anchorId="547AD854" wp14:editId="24FBD42A">
                <wp:simplePos x="0" y="0"/>
                <wp:positionH relativeFrom="column">
                  <wp:posOffset>2895600</wp:posOffset>
                </wp:positionH>
                <wp:positionV relativeFrom="paragraph">
                  <wp:posOffset>105410</wp:posOffset>
                </wp:positionV>
                <wp:extent cx="571500" cy="276225"/>
                <wp:effectExtent l="0" t="0" r="95250" b="66675"/>
                <wp:wrapNone/>
                <wp:docPr id="196" name="Straight Arrow Connector 196"/>
                <wp:cNvGraphicFramePr/>
                <a:graphic xmlns:a="http://schemas.openxmlformats.org/drawingml/2006/main">
                  <a:graphicData uri="http://schemas.microsoft.com/office/word/2010/wordprocessingShape">
                    <wps:wsp>
                      <wps:cNvCnPr/>
                      <wps:spPr>
                        <a:xfrm>
                          <a:off x="0" y="0"/>
                          <a:ext cx="571500" cy="2762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BDF379C" id="Straight Arrow Connector 196" o:spid="_x0000_s1026" type="#_x0000_t32" style="position:absolute;margin-left:228pt;margin-top:8.3pt;width:45pt;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" strokecolor="#4472c4" strokeweight=".5pt">
                <v:stroke endarrow="block" joinstyle="miter"/>
              </v:shape>
            </w:pict>
          </mc:Fallback>
        </mc:AlternateContent>
      </w:r>
    </w:p>
    <w:p w14:paraId="3E4C3428" w14:textId="7F0752FD" w:rsidR="0028541D" w:rsidRDefault="007E43ED" w:rsidP="0028541D">
      <w:pPr>
        <w:spacing w:line="276" w:lineRule="auto"/>
        <w:rPr>
          <w:b/>
          <w:color w:val="538135" w:themeColor="accent6" w:themeShade="BF"/>
        </w:rPr>
      </w:pPr>
      <w:r>
        <w:rPr>
          <w:b/>
          <w:noProof/>
          <w:color w:val="538135" w:themeColor="accent6" w:themeShade="BF"/>
        </w:rPr>
        <mc:AlternateContent>
          <mc:Choice Requires="wps">
            <w:drawing>
              <wp:anchor distT="0" distB="0" distL="114300" distR="114300" simplePos="0" relativeHeight="251704320" behindDoc="0" locked="0" layoutInCell="1" allowOverlap="1" wp14:anchorId="2CB7A508" wp14:editId="2F8E3C67">
                <wp:simplePos x="0" y="0"/>
                <wp:positionH relativeFrom="margin">
                  <wp:posOffset>419100</wp:posOffset>
                </wp:positionH>
                <wp:positionV relativeFrom="paragraph">
                  <wp:posOffset>74930</wp:posOffset>
                </wp:positionV>
                <wp:extent cx="419100" cy="790575"/>
                <wp:effectExtent l="0" t="0" r="76200" b="47625"/>
                <wp:wrapNone/>
                <wp:docPr id="3" name="Straight Arrow Connector 3"/>
                <wp:cNvGraphicFramePr/>
                <a:graphic xmlns:a="http://schemas.openxmlformats.org/drawingml/2006/main">
                  <a:graphicData uri="http://schemas.microsoft.com/office/word/2010/wordprocessingShape">
                    <wps:wsp>
                      <wps:cNvCnPr/>
                      <wps:spPr>
                        <a:xfrm>
                          <a:off x="0" y="0"/>
                          <a:ext cx="419100" cy="7905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499480" id="Straight Arrow Connector 3" o:spid="_x0000_s1026" type="#_x0000_t32" style="position:absolute;margin-left:33pt;margin-top:5.9pt;width:33pt;height:62.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" strokecolor="#4472c4" strokeweight=".5pt">
                <v:stroke endarrow="block" joinstyle="miter"/>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6DE287F" wp14:editId="21E9042B">
                <wp:simplePos x="0" y="0"/>
                <wp:positionH relativeFrom="margin">
                  <wp:posOffset>504825</wp:posOffset>
                </wp:positionH>
                <wp:positionV relativeFrom="paragraph">
                  <wp:posOffset>122555</wp:posOffset>
                </wp:positionV>
                <wp:extent cx="2514600" cy="4381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514600" cy="438150"/>
                        </a:xfrm>
                        <a:prstGeom prst="rect">
                          <a:avLst/>
                        </a:prstGeom>
                        <a:noFill/>
                        <a:ln>
                          <a:noFill/>
                        </a:ln>
                      </wps:spPr>
                      <wps:txbx>
                        <w:txbxContent>
                          <w:p w14:paraId="6BB0B73D" w14:textId="023F79E3"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Time Scales and Agility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287F" id="Text Box 18" o:spid="_x0000_s1030" type="#_x0000_t202" style="position:absolute;margin-left:39.75pt;margin-top:9.65pt;width:198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" filled="f" stroked="f">
                <v:textbox>
                  <w:txbxContent>
                    <w:p w14:paraId="6BB0B73D" w14:textId="023F79E3"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Time Scales and Agility</w:t>
                      </w:r>
                    </w:p>
                  </w:txbxContent>
                </v:textbox>
                <w10:wrap anchorx="margin"/>
              </v:shape>
            </w:pict>
          </mc:Fallback>
        </mc:AlternateContent>
      </w:r>
    </w:p>
    <w:p w14:paraId="0C79A55F" w14:textId="5D8FBC52" w:rsidR="0028541D" w:rsidRDefault="0028541D" w:rsidP="0028541D">
      <w:pPr>
        <w:spacing w:line="276" w:lineRule="auto"/>
        <w:rPr>
          <w:b/>
          <w:color w:val="538135" w:themeColor="accent6" w:themeShade="BF"/>
        </w:rPr>
      </w:pPr>
      <w:r>
        <w:rPr>
          <w:b/>
          <w:noProof/>
          <w:color w:val="538135" w:themeColor="accent6" w:themeShade="BF"/>
        </w:rPr>
        <mc:AlternateContent>
          <mc:Choice Requires="wps">
            <w:drawing>
              <wp:anchor distT="0" distB="0" distL="114300" distR="114300" simplePos="0" relativeHeight="251675648" behindDoc="0" locked="0" layoutInCell="1" allowOverlap="1" wp14:anchorId="55865AED" wp14:editId="73D44B47">
                <wp:simplePos x="0" y="0"/>
                <wp:positionH relativeFrom="column">
                  <wp:posOffset>2962275</wp:posOffset>
                </wp:positionH>
                <wp:positionV relativeFrom="paragraph">
                  <wp:posOffset>120015</wp:posOffset>
                </wp:positionV>
                <wp:extent cx="371475" cy="66675"/>
                <wp:effectExtent l="0" t="19050" r="47625" b="85725"/>
                <wp:wrapNone/>
                <wp:docPr id="197" name="Straight Arrow Connector 197"/>
                <wp:cNvGraphicFramePr/>
                <a:graphic xmlns:a="http://schemas.openxmlformats.org/drawingml/2006/main">
                  <a:graphicData uri="http://schemas.microsoft.com/office/word/2010/wordprocessingShape">
                    <wps:wsp>
                      <wps:cNvCnPr/>
                      <wps:spPr>
                        <a:xfrm>
                          <a:off x="0" y="0"/>
                          <a:ext cx="371475" cy="666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281902" id="Straight Arrow Connector 197" o:spid="_x0000_s1026" type="#_x0000_t32" style="position:absolute;margin-left:233.25pt;margin-top:9.45pt;width:29.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" strokecolor="#4472c4" strokeweight=".5pt">
                <v:stroke endarrow="block" joinstyle="miter"/>
              </v:shape>
            </w:pict>
          </mc:Fallback>
        </mc:AlternateContent>
      </w:r>
    </w:p>
    <w:p w14:paraId="31C9E1E3" w14:textId="1E9ACFBA"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679744" behindDoc="0" locked="0" layoutInCell="1" allowOverlap="1" wp14:anchorId="266DFCA3" wp14:editId="4A5A8E50">
                <wp:simplePos x="0" y="0"/>
                <wp:positionH relativeFrom="margin">
                  <wp:posOffset>3152775</wp:posOffset>
                </wp:positionH>
                <wp:positionV relativeFrom="paragraph">
                  <wp:posOffset>245745</wp:posOffset>
                </wp:positionV>
                <wp:extent cx="3429000" cy="438150"/>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429000" cy="438150"/>
                        </a:xfrm>
                        <a:prstGeom prst="rect">
                          <a:avLst/>
                        </a:prstGeom>
                        <a:noFill/>
                        <a:ln>
                          <a:noFill/>
                        </a:ln>
                      </wps:spPr>
                      <wps:txbx>
                        <w:txbxContent>
                          <w:p w14:paraId="499AA1A2" w14:textId="77777777" w:rsidR="00AA2773" w:rsidRPr="00FF7341" w:rsidRDefault="00AA2773" w:rsidP="0028541D">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Building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FCA3" id="Text Box 201" o:spid="_x0000_s1031" type="#_x0000_t202" style="position:absolute;margin-left:248.25pt;margin-top:19.35pt;width:270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" filled="f" stroked="f">
                <v:textbox>
                  <w:txbxContent>
                    <w:p w14:paraId="499AA1A2" w14:textId="77777777" w:rsidR="00AA2773" w:rsidRPr="00FF7341" w:rsidRDefault="00AA2773" w:rsidP="0028541D">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Building Blocks</w:t>
                      </w:r>
                    </w:p>
                  </w:txbxContent>
                </v:textbox>
                <w10:wrap anchorx="margin"/>
              </v:shape>
            </w:pict>
          </mc:Fallback>
        </mc:AlternateContent>
      </w:r>
      <w:r w:rsidR="00932E2C" w:rsidRPr="008F193E">
        <w:rPr>
          <w:rFonts w:ascii="Calibri" w:eastAsia="Calibri" w:hAnsi="Calibri" w:cs="Calibri"/>
          <w:b/>
          <w:bCs/>
          <w:noProof/>
          <w:color w:val="000000"/>
          <w:sz w:val="40"/>
          <w:szCs w:val="40"/>
        </w:rPr>
        <mc:AlternateContent>
          <mc:Choice Requires="wps">
            <w:drawing>
              <wp:anchor distT="0" distB="0" distL="114300" distR="114300" simplePos="0" relativeHeight="251673600" behindDoc="0" locked="0" layoutInCell="1" allowOverlap="1" wp14:anchorId="616E2A12" wp14:editId="13E69C3F">
                <wp:simplePos x="0" y="0"/>
                <wp:positionH relativeFrom="column">
                  <wp:posOffset>6677025</wp:posOffset>
                </wp:positionH>
                <wp:positionV relativeFrom="paragraph">
                  <wp:posOffset>298450</wp:posOffset>
                </wp:positionV>
                <wp:extent cx="428625" cy="389255"/>
                <wp:effectExtent l="0" t="19050" r="47625" b="29845"/>
                <wp:wrapNone/>
                <wp:docPr id="193" name="Arrow: Right 193"/>
                <wp:cNvGraphicFramePr/>
                <a:graphic xmlns:a="http://schemas.openxmlformats.org/drawingml/2006/main">
                  <a:graphicData uri="http://schemas.microsoft.com/office/word/2010/wordprocessingShape">
                    <wps:wsp>
                      <wps:cNvSpPr/>
                      <wps:spPr>
                        <a:xfrm>
                          <a:off x="0" y="0"/>
                          <a:ext cx="428625" cy="38925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C40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3" o:spid="_x0000_s1026" type="#_x0000_t13" style="position:absolute;margin-left:525.75pt;margin-top:23.5pt;width:33.75pt;height:3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" adj="11792" fillcolor="#4472c4" strokecolor="#2f528f" strokeweight="1pt"/>
            </w:pict>
          </mc:Fallback>
        </mc:AlternateContent>
      </w:r>
    </w:p>
    <w:p w14:paraId="28EB9A08" w14:textId="5678E1CD" w:rsidR="0028541D" w:rsidRPr="008F193E" w:rsidRDefault="00A40547" w:rsidP="0028541D">
      <w:pPr>
        <w:spacing w:line="276" w:lineRule="auto"/>
        <w:rPr>
          <w:b/>
          <w:color w:val="538135" w:themeColor="accent6" w:themeShade="BF"/>
          <w:sz w:val="40"/>
          <w:szCs w:val="40"/>
        </w:rPr>
      </w:pPr>
      <w:r>
        <w:rPr>
          <w:b/>
          <w:color w:val="538135" w:themeColor="accent6" w:themeShade="BF"/>
          <w:sz w:val="40"/>
          <w:szCs w:val="40"/>
        </w:rPr>
        <w:t>Trust</w:t>
      </w:r>
      <w:r w:rsidR="0028541D" w:rsidRPr="008F193E">
        <w:rPr>
          <w:b/>
          <w:color w:val="538135" w:themeColor="accent6" w:themeShade="BF"/>
          <w:sz w:val="40"/>
          <w:szCs w:val="40"/>
        </w:rPr>
        <w:t xml:space="preserve"> Improvement </w:t>
      </w:r>
      <w:r w:rsidR="00932E2C">
        <w:rPr>
          <w:b/>
          <w:color w:val="538135" w:themeColor="accent6" w:themeShade="BF"/>
          <w:sz w:val="40"/>
          <w:szCs w:val="40"/>
        </w:rPr>
        <w:t>Strategy</w:t>
      </w:r>
      <w:r w:rsidR="0028541D" w:rsidRPr="008F193E">
        <w:rPr>
          <w:b/>
          <w:color w:val="538135" w:themeColor="accent6" w:themeShade="BF"/>
          <w:sz w:val="40"/>
          <w:szCs w:val="40"/>
        </w:rPr>
        <w:t xml:space="preserve"> =</w:t>
      </w:r>
    </w:p>
    <w:p w14:paraId="7180F334" w14:textId="77B0FCE4"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676672" behindDoc="0" locked="0" layoutInCell="1" allowOverlap="1" wp14:anchorId="6A1864C0" wp14:editId="3D231C42">
                <wp:simplePos x="0" y="0"/>
                <wp:positionH relativeFrom="column">
                  <wp:posOffset>2562225</wp:posOffset>
                </wp:positionH>
                <wp:positionV relativeFrom="paragraph">
                  <wp:posOffset>247651</wp:posOffset>
                </wp:positionV>
                <wp:extent cx="790575" cy="57150"/>
                <wp:effectExtent l="0" t="57150" r="28575" b="38100"/>
                <wp:wrapNone/>
                <wp:docPr id="198" name="Straight Arrow Connector 198"/>
                <wp:cNvGraphicFramePr/>
                <a:graphic xmlns:a="http://schemas.openxmlformats.org/drawingml/2006/main">
                  <a:graphicData uri="http://schemas.microsoft.com/office/word/2010/wordprocessingShape">
                    <wps:wsp>
                      <wps:cNvCnPr/>
                      <wps:spPr>
                        <a:xfrm flipV="1">
                          <a:off x="0" y="0"/>
                          <a:ext cx="790575" cy="57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D98746" id="Straight Arrow Connector 198" o:spid="_x0000_s1026" type="#_x0000_t32" style="position:absolute;margin-left:201.75pt;margin-top:19.5pt;width:62.25pt;height: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" strokecolor="#4472c4"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6F57E8F" wp14:editId="1AD9A572">
                <wp:simplePos x="0" y="0"/>
                <wp:positionH relativeFrom="margin">
                  <wp:posOffset>257175</wp:posOffset>
                </wp:positionH>
                <wp:positionV relativeFrom="paragraph">
                  <wp:posOffset>57150</wp:posOffset>
                </wp:positionV>
                <wp:extent cx="2581275" cy="40957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2581275" cy="409575"/>
                        </a:xfrm>
                        <a:prstGeom prst="rect">
                          <a:avLst/>
                        </a:prstGeom>
                        <a:noFill/>
                        <a:ln>
                          <a:noFill/>
                        </a:ln>
                      </wps:spPr>
                      <wps:txbx>
                        <w:txbxContent>
                          <w:p w14:paraId="0BFCE8BC" w14:textId="16B5AD72"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Alignment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7E8F" id="Text Box 30" o:spid="_x0000_s1032" type="#_x0000_t202" style="position:absolute;margin-left:20.25pt;margin-top:4.5pt;width:203.25pt;height:3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" filled="f" stroked="f">
                <v:textbox>
                  <w:txbxContent>
                    <w:p w14:paraId="0BFCE8BC" w14:textId="16B5AD72"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Alignment</w:t>
                      </w:r>
                    </w:p>
                  </w:txbxContent>
                </v:textbox>
                <w10:wrap anchorx="margin"/>
              </v:shape>
            </w:pict>
          </mc:Fallback>
        </mc:AlternateContent>
      </w:r>
    </w:p>
    <w:p w14:paraId="7AFF0AF9" w14:textId="063B0C67"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710464" behindDoc="0" locked="0" layoutInCell="1" allowOverlap="1" wp14:anchorId="65DFC742" wp14:editId="1FC57427">
                <wp:simplePos x="0" y="0"/>
                <wp:positionH relativeFrom="margin">
                  <wp:posOffset>-371475</wp:posOffset>
                </wp:positionH>
                <wp:positionV relativeFrom="paragraph">
                  <wp:posOffset>321310</wp:posOffset>
                </wp:positionV>
                <wp:extent cx="3476625" cy="438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476625" cy="438150"/>
                        </a:xfrm>
                        <a:prstGeom prst="rect">
                          <a:avLst/>
                        </a:prstGeom>
                        <a:noFill/>
                        <a:ln>
                          <a:noFill/>
                        </a:ln>
                      </wps:spPr>
                      <wps:txbx>
                        <w:txbxContent>
                          <w:p w14:paraId="1F941C2E" w14:textId="7966B1C6" w:rsidR="00AA2773" w:rsidRPr="0018333D" w:rsidRDefault="00AA2773" w:rsidP="007E43E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Collaborative Convergence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C742" id="Text Box 14" o:spid="_x0000_s1033" type="#_x0000_t202" style="position:absolute;margin-left:-29.25pt;margin-top:25.3pt;width:273.75pt;height: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" filled="f" stroked="f">
                <v:textbox>
                  <w:txbxContent>
                    <w:p w14:paraId="1F941C2E" w14:textId="7966B1C6" w:rsidR="00AA2773" w:rsidRPr="0018333D" w:rsidRDefault="00AA2773" w:rsidP="007E43E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Collaborative Convergence</w:t>
                      </w:r>
                    </w:p>
                  </w:txbxContent>
                </v:textbox>
                <w10:wrap anchorx="margin"/>
              </v:shape>
            </w:pict>
          </mc:Fallback>
        </mc:AlternateContent>
      </w:r>
    </w:p>
    <w:p w14:paraId="2554E0AE" w14:textId="0C7E3D31"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712512" behindDoc="0" locked="0" layoutInCell="1" allowOverlap="1" wp14:anchorId="5092A0B4" wp14:editId="6911E755">
                <wp:simplePos x="0" y="0"/>
                <wp:positionH relativeFrom="margin">
                  <wp:posOffset>3018790</wp:posOffset>
                </wp:positionH>
                <wp:positionV relativeFrom="paragraph">
                  <wp:posOffset>51435</wp:posOffset>
                </wp:positionV>
                <wp:extent cx="352425" cy="104775"/>
                <wp:effectExtent l="0" t="38100" r="47625" b="28575"/>
                <wp:wrapNone/>
                <wp:docPr id="15" name="Straight Arrow Connector 15"/>
                <wp:cNvGraphicFramePr/>
                <a:graphic xmlns:a="http://schemas.openxmlformats.org/drawingml/2006/main">
                  <a:graphicData uri="http://schemas.microsoft.com/office/word/2010/wordprocessingShape">
                    <wps:wsp>
                      <wps:cNvCnPr/>
                      <wps:spPr>
                        <a:xfrm flipV="1">
                          <a:off x="0" y="0"/>
                          <a:ext cx="352425" cy="104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0093AA" id="Straight Arrow Connector 15" o:spid="_x0000_s1026" type="#_x0000_t32" style="position:absolute;margin-left:237.7pt;margin-top:4.05pt;width:27.75pt;height:8.2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" strokecolor="#4472c4" strokeweight=".5pt">
                <v:stroke endarrow="block" joinstyle="miter"/>
                <w10:wrap anchorx="margin"/>
              </v:shape>
            </w:pict>
          </mc:Fallback>
        </mc:AlternateContent>
      </w:r>
    </w:p>
    <w:p w14:paraId="443C2E2E" w14:textId="759A35B4" w:rsidR="0028541D" w:rsidRDefault="007E43ED" w:rsidP="0028541D">
      <w:pPr>
        <w:spacing w:line="276" w:lineRule="auto"/>
        <w:rPr>
          <w:b/>
          <w:color w:val="538135" w:themeColor="accent6" w:themeShade="BF"/>
        </w:rPr>
      </w:pPr>
      <w:r>
        <w:rPr>
          <w:b/>
          <w:noProof/>
          <w:color w:val="538135" w:themeColor="accent6" w:themeShade="BF"/>
        </w:rPr>
        <mc:AlternateContent>
          <mc:Choice Requires="wps">
            <w:drawing>
              <wp:anchor distT="0" distB="0" distL="114300" distR="114300" simplePos="0" relativeHeight="251677696" behindDoc="0" locked="0" layoutInCell="1" allowOverlap="1" wp14:anchorId="7B828922" wp14:editId="64FE493C">
                <wp:simplePos x="0" y="0"/>
                <wp:positionH relativeFrom="column">
                  <wp:posOffset>2933700</wp:posOffset>
                </wp:positionH>
                <wp:positionV relativeFrom="paragraph">
                  <wp:posOffset>39370</wp:posOffset>
                </wp:positionV>
                <wp:extent cx="742950" cy="381000"/>
                <wp:effectExtent l="0" t="38100" r="57150" b="19050"/>
                <wp:wrapNone/>
                <wp:docPr id="199" name="Straight Arrow Connector 199"/>
                <wp:cNvGraphicFramePr/>
                <a:graphic xmlns:a="http://schemas.openxmlformats.org/drawingml/2006/main">
                  <a:graphicData uri="http://schemas.microsoft.com/office/word/2010/wordprocessingShape">
                    <wps:wsp>
                      <wps:cNvCnPr/>
                      <wps:spPr>
                        <a:xfrm flipV="1">
                          <a:off x="0" y="0"/>
                          <a:ext cx="742950" cy="381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6090DE" id="Straight Arrow Connector 199" o:spid="_x0000_s1026" type="#_x0000_t32" style="position:absolute;margin-left:231pt;margin-top:3.1pt;width:58.5pt;height:3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" strokecolor="#4472c4" strokeweight=".5pt">
                <v:stroke endarrow="block" joinstyle="miter"/>
              </v:shape>
            </w:pict>
          </mc:Fallback>
        </mc:AlternateContent>
      </w:r>
      <w:r w:rsidR="0028541D">
        <w:rPr>
          <w:b/>
          <w:noProof/>
          <w:color w:val="538135" w:themeColor="accent6" w:themeShade="BF"/>
        </w:rPr>
        <mc:AlternateContent>
          <mc:Choice Requires="wps">
            <w:drawing>
              <wp:anchor distT="0" distB="0" distL="114300" distR="114300" simplePos="0" relativeHeight="251681792" behindDoc="0" locked="0" layoutInCell="1" allowOverlap="1" wp14:anchorId="4E34D203" wp14:editId="174C587C">
                <wp:simplePos x="0" y="0"/>
                <wp:positionH relativeFrom="column">
                  <wp:posOffset>6143625</wp:posOffset>
                </wp:positionH>
                <wp:positionV relativeFrom="paragraph">
                  <wp:posOffset>84455</wp:posOffset>
                </wp:positionV>
                <wp:extent cx="904875" cy="828675"/>
                <wp:effectExtent l="0" t="38100" r="47625" b="28575"/>
                <wp:wrapNone/>
                <wp:docPr id="203" name="Straight Arrow Connector 203"/>
                <wp:cNvGraphicFramePr/>
                <a:graphic xmlns:a="http://schemas.openxmlformats.org/drawingml/2006/main">
                  <a:graphicData uri="http://schemas.microsoft.com/office/word/2010/wordprocessingShape">
                    <wps:wsp>
                      <wps:cNvCnPr/>
                      <wps:spPr>
                        <a:xfrm flipV="1">
                          <a:off x="0" y="0"/>
                          <a:ext cx="904875" cy="8286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5A4F4263" id="Straight Arrow Connector 203" o:spid="_x0000_s1026" type="#_x0000_t32" style="position:absolute;margin-left:483.75pt;margin-top:6.65pt;width:71.25pt;height:65.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" strokecolor="#385723" strokeweight=".5pt">
                <v:stroke endarrow="block" joinstyle="miter"/>
              </v:shape>
            </w:pict>
          </mc:Fallback>
        </mc:AlternateContent>
      </w:r>
    </w:p>
    <w:p w14:paraId="53C472AD" w14:textId="0A726D7D"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669504" behindDoc="0" locked="0" layoutInCell="1" allowOverlap="1" wp14:anchorId="2CA79016" wp14:editId="24453CF9">
                <wp:simplePos x="0" y="0"/>
                <wp:positionH relativeFrom="margin">
                  <wp:posOffset>800100</wp:posOffset>
                </wp:positionH>
                <wp:positionV relativeFrom="paragraph">
                  <wp:posOffset>141605</wp:posOffset>
                </wp:positionV>
                <wp:extent cx="2809875" cy="704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809875" cy="704850"/>
                        </a:xfrm>
                        <a:prstGeom prst="rect">
                          <a:avLst/>
                        </a:prstGeom>
                        <a:noFill/>
                        <a:ln>
                          <a:noFill/>
                        </a:ln>
                      </wps:spPr>
                      <wps:txbx>
                        <w:txbxContent>
                          <w:p w14:paraId="4575CBE4" w14:textId="2A6B7D78"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Best Endeavour Expectation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79016" id="Text Box 29" o:spid="_x0000_s1034" type="#_x0000_t202" style="position:absolute;margin-left:63pt;margin-top:11.15pt;width:221.25pt;height: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" filled="f" stroked="f">
                <v:textbox>
                  <w:txbxContent>
                    <w:p w14:paraId="4575CBE4" w14:textId="2A6B7D78"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Best Endeavour Expectation</w:t>
                      </w:r>
                    </w:p>
                  </w:txbxContent>
                </v:textbox>
                <w10:wrap anchorx="margin"/>
              </v:shape>
            </w:pict>
          </mc:Fallback>
        </mc:AlternateContent>
      </w:r>
      <w:r w:rsidR="00932E2C">
        <w:rPr>
          <w:b/>
          <w:noProof/>
        </w:rPr>
        <mc:AlternateContent>
          <mc:Choice Requires="wps">
            <w:drawing>
              <wp:anchor distT="0" distB="0" distL="114300" distR="114300" simplePos="0" relativeHeight="251706368" behindDoc="0" locked="0" layoutInCell="1" allowOverlap="1" wp14:anchorId="7E66410C" wp14:editId="56887CDE">
                <wp:simplePos x="0" y="0"/>
                <wp:positionH relativeFrom="column">
                  <wp:posOffset>3600450</wp:posOffset>
                </wp:positionH>
                <wp:positionV relativeFrom="paragraph">
                  <wp:posOffset>291465</wp:posOffset>
                </wp:positionV>
                <wp:extent cx="609600" cy="314325"/>
                <wp:effectExtent l="38100" t="38100" r="19050"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609600" cy="31432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11D504" id="Straight Arrow Connector 11" o:spid="_x0000_s1026" type="#_x0000_t32" style="position:absolute;margin-left:283.5pt;margin-top:22.95pt;width:48pt;height:24.7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" strokecolor="#385723" strokeweight=".5pt">
                <v:stroke endarrow="block" joinstyle="miter"/>
              </v:shape>
            </w:pict>
          </mc:Fallback>
        </mc:AlternateContent>
      </w:r>
      <w:r w:rsidR="0028541D" w:rsidRPr="00F60D5D">
        <w:rPr>
          <w:noProof/>
          <w:color w:val="385623" w:themeColor="accent6" w:themeShade="80"/>
        </w:rPr>
        <mc:AlternateContent>
          <mc:Choice Requires="wps">
            <w:drawing>
              <wp:anchor distT="0" distB="0" distL="114300" distR="114300" simplePos="0" relativeHeight="251680768" behindDoc="0" locked="0" layoutInCell="1" allowOverlap="1" wp14:anchorId="2CBCC6CE" wp14:editId="21252803">
                <wp:simplePos x="0" y="0"/>
                <wp:positionH relativeFrom="column">
                  <wp:posOffset>4895850</wp:posOffset>
                </wp:positionH>
                <wp:positionV relativeFrom="paragraph">
                  <wp:posOffset>255905</wp:posOffset>
                </wp:positionV>
                <wp:extent cx="0" cy="371475"/>
                <wp:effectExtent l="76200" t="38100" r="57150" b="9525"/>
                <wp:wrapNone/>
                <wp:docPr id="202" name="Straight Arrow Connector 202"/>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5C2BC34D" id="Straight Arrow Connector 202" o:spid="_x0000_s1026" type="#_x0000_t32" style="position:absolute;margin-left:385.5pt;margin-top:20.15pt;width:0;height:29.2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" strokecolor="#385723" strokeweight=".5pt">
                <v:stroke endarrow="block" joinstyle="miter"/>
              </v:shape>
            </w:pict>
          </mc:Fallback>
        </mc:AlternateContent>
      </w:r>
    </w:p>
    <w:p w14:paraId="32703A21" w14:textId="0418C14D" w:rsidR="0028541D" w:rsidRDefault="007E43ED" w:rsidP="0028541D">
      <w:pPr>
        <w:spacing w:line="276" w:lineRule="auto"/>
        <w:rPr>
          <w:b/>
          <w:color w:val="538135" w:themeColor="accent6" w:themeShade="BF"/>
        </w:rPr>
      </w:pPr>
      <w:r>
        <w:rPr>
          <w:noProof/>
        </w:rPr>
        <mc:AlternateContent>
          <mc:Choice Requires="wps">
            <w:drawing>
              <wp:anchor distT="0" distB="0" distL="114300" distR="114300" simplePos="0" relativeHeight="251664384" behindDoc="0" locked="0" layoutInCell="1" allowOverlap="1" wp14:anchorId="3BF57ABF" wp14:editId="57604BA4">
                <wp:simplePos x="0" y="0"/>
                <wp:positionH relativeFrom="margin">
                  <wp:posOffset>3505200</wp:posOffset>
                </wp:positionH>
                <wp:positionV relativeFrom="paragraph">
                  <wp:posOffset>302260</wp:posOffset>
                </wp:positionV>
                <wp:extent cx="2800350" cy="828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800350" cy="828675"/>
                        </a:xfrm>
                        <a:prstGeom prst="rect">
                          <a:avLst/>
                        </a:prstGeom>
                        <a:noFill/>
                        <a:ln>
                          <a:noFill/>
                        </a:ln>
                      </wps:spPr>
                      <wps:txbx>
                        <w:txbxContent>
                          <w:p w14:paraId="6BFD4AF1" w14:textId="0915BDC1" w:rsidR="00AA2773" w:rsidRPr="002B2ADF" w:rsidRDefault="00AA2773" w:rsidP="0028541D">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5F4D">
                              <w:rPr>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t>
                            </w:r>
                            <w:r w:rsidRPr="009E5F4D">
                              <w:rPr>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Applied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Strategy</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Tiered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7ABF" id="Text Box 5" o:spid="_x0000_s1035" type="#_x0000_t202" style="position:absolute;margin-left:276pt;margin-top:23.8pt;width:220.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" filled="f" stroked="f">
                <v:textbox>
                  <w:txbxContent>
                    <w:p w14:paraId="6BFD4AF1" w14:textId="0915BDC1" w:rsidR="00AA2773" w:rsidRPr="002B2ADF" w:rsidRDefault="00AA2773" w:rsidP="0028541D">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5F4D">
                        <w:rPr>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t>
                      </w:r>
                      <w:r w:rsidRPr="009E5F4D">
                        <w:rPr>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Applied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Strategy</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Tiered Support</w:t>
                      </w:r>
                    </w:p>
                  </w:txbxContent>
                </v:textbox>
                <w10:wrap anchorx="margin"/>
              </v:shape>
            </w:pict>
          </mc:Fallback>
        </mc:AlternateContent>
      </w:r>
    </w:p>
    <w:p w14:paraId="1672D151" w14:textId="58C7CD38" w:rsidR="0028541D" w:rsidRDefault="009C32D0" w:rsidP="0028541D">
      <w:pPr>
        <w:spacing w:line="276" w:lineRule="auto"/>
        <w:rPr>
          <w:b/>
          <w:color w:val="538135" w:themeColor="accent6" w:themeShade="BF"/>
        </w:rPr>
      </w:pPr>
      <w:r>
        <w:rPr>
          <w:noProof/>
        </w:rPr>
        <mc:AlternateContent>
          <mc:Choice Requires="wps">
            <w:drawing>
              <wp:anchor distT="0" distB="0" distL="114300" distR="114300" simplePos="0" relativeHeight="251671552" behindDoc="0" locked="0" layoutInCell="1" allowOverlap="1" wp14:anchorId="6A806FE4" wp14:editId="09325802">
                <wp:simplePos x="0" y="0"/>
                <wp:positionH relativeFrom="column">
                  <wp:posOffset>7772400</wp:posOffset>
                </wp:positionH>
                <wp:positionV relativeFrom="paragraph">
                  <wp:posOffset>16510</wp:posOffset>
                </wp:positionV>
                <wp:extent cx="409575" cy="676275"/>
                <wp:effectExtent l="19050" t="0" r="28575" b="47625"/>
                <wp:wrapNone/>
                <wp:docPr id="31" name="Arrow: Down 31"/>
                <wp:cNvGraphicFramePr/>
                <a:graphic xmlns:a="http://schemas.openxmlformats.org/drawingml/2006/main">
                  <a:graphicData uri="http://schemas.microsoft.com/office/word/2010/wordprocessingShape">
                    <wps:wsp>
                      <wps:cNvSpPr/>
                      <wps:spPr>
                        <a:xfrm>
                          <a:off x="0" y="0"/>
                          <a:ext cx="409575" cy="676275"/>
                        </a:xfrm>
                        <a:prstGeom prst="downArrow">
                          <a:avLst>
                            <a:gd name="adj1" fmla="val 42136"/>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4A3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1" o:spid="_x0000_s1026" type="#_x0000_t67" style="position:absolute;margin-left:612pt;margin-top:1.3pt;width:32.2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" adj="15059,6249" fillcolor="#4472c4" strokecolor="#2f528f" strokeweight="1pt"/>
            </w:pict>
          </mc:Fallback>
        </mc:AlternateContent>
      </w:r>
    </w:p>
    <w:p w14:paraId="4DD4D549" w14:textId="0AFC4F63" w:rsidR="0028541D" w:rsidRDefault="0028541D" w:rsidP="0028541D">
      <w:pPr>
        <w:spacing w:line="276" w:lineRule="auto"/>
        <w:rPr>
          <w:b/>
        </w:rPr>
      </w:pPr>
    </w:p>
    <w:p w14:paraId="6AC30B45" w14:textId="6CD9C3B2" w:rsidR="00BE07A8" w:rsidRPr="001B4E24" w:rsidRDefault="0028541D" w:rsidP="001B4E24">
      <w:pPr>
        <w:spacing w:line="276" w:lineRule="auto"/>
        <w:rPr>
          <w:b/>
        </w:rPr>
      </w:pPr>
      <w:r>
        <w:rPr>
          <w:noProof/>
        </w:rPr>
        <mc:AlternateContent>
          <mc:Choice Requires="wps">
            <w:drawing>
              <wp:anchor distT="0" distB="0" distL="114300" distR="114300" simplePos="0" relativeHeight="251672576" behindDoc="0" locked="0" layoutInCell="1" allowOverlap="1" wp14:anchorId="728FC868" wp14:editId="1911C975">
                <wp:simplePos x="0" y="0"/>
                <wp:positionH relativeFrom="margin">
                  <wp:posOffset>5781675</wp:posOffset>
                </wp:positionH>
                <wp:positionV relativeFrom="paragraph">
                  <wp:posOffset>75565</wp:posOffset>
                </wp:positionV>
                <wp:extent cx="3505200" cy="74295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505200" cy="742950"/>
                        </a:xfrm>
                        <a:prstGeom prst="rect">
                          <a:avLst/>
                        </a:prstGeom>
                        <a:noFill/>
                        <a:ln>
                          <a:noFill/>
                        </a:ln>
                      </wps:spPr>
                      <wps:txbx>
                        <w:txbxContent>
                          <w:p w14:paraId="46127DF6" w14:textId="77777777"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5F4D">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IMPACT</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Improved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FC868" id="Text Box 192" o:spid="_x0000_s1036" type="#_x0000_t202" style="position:absolute;margin-left:455.25pt;margin-top:5.95pt;width:276pt;height:5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" filled="f" stroked="f">
                <v:textbox>
                  <w:txbxContent>
                    <w:p w14:paraId="46127DF6" w14:textId="77777777" w:rsidR="00AA2773" w:rsidRPr="0018333D" w:rsidRDefault="00AA2773"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5F4D">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IMPACT</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Improved Outcomes</w:t>
                      </w:r>
                    </w:p>
                  </w:txbxContent>
                </v:textbox>
                <w10:wrap anchorx="margin"/>
              </v:shape>
            </w:pict>
          </mc:Fallback>
        </mc:AlternateContent>
      </w:r>
    </w:p>
    <w:tbl>
      <w:tblPr>
        <w:tblStyle w:val="TableGrid"/>
        <w:tblW w:w="14601" w:type="dxa"/>
        <w:tblInd w:w="-289" w:type="dxa"/>
        <w:tblLook w:val="04A0" w:firstRow="1" w:lastRow="0" w:firstColumn="1" w:lastColumn="0" w:noHBand="0" w:noVBand="1"/>
      </w:tblPr>
      <w:tblGrid>
        <w:gridCol w:w="6660"/>
        <w:gridCol w:w="712"/>
        <w:gridCol w:w="7229"/>
      </w:tblGrid>
      <w:tr w:rsidR="00270038" w:rsidRPr="00973A99" w14:paraId="429CAEA1" w14:textId="26FD3534" w:rsidTr="15ED2E9B">
        <w:tc>
          <w:tcPr>
            <w:tcW w:w="14601" w:type="dxa"/>
            <w:gridSpan w:val="3"/>
            <w:shd w:val="clear" w:color="auto" w:fill="DEEAF6" w:themeFill="accent5" w:themeFillTint="33"/>
          </w:tcPr>
          <w:p w14:paraId="5AEECECD" w14:textId="34011096" w:rsidR="00C76BFC" w:rsidRPr="005B2BCC" w:rsidRDefault="00270038" w:rsidP="005B2BCC">
            <w:pPr>
              <w:rPr>
                <w:rFonts w:cstheme="minorHAnsi"/>
                <w:b/>
                <w:sz w:val="24"/>
                <w:szCs w:val="24"/>
              </w:rPr>
            </w:pPr>
            <w:r w:rsidRPr="00A40547">
              <w:rPr>
                <w:rFonts w:cstheme="minorHAnsi"/>
                <w:b/>
                <w:sz w:val="24"/>
                <w:szCs w:val="24"/>
              </w:rPr>
              <w:lastRenderedPageBreak/>
              <w:t xml:space="preserve">Academy Improvement Plan </w:t>
            </w:r>
            <w:r w:rsidR="005B4D31" w:rsidRPr="00A40547">
              <w:rPr>
                <w:rFonts w:cstheme="minorHAnsi"/>
                <w:b/>
                <w:sz w:val="24"/>
                <w:szCs w:val="24"/>
              </w:rPr>
              <w:t>2</w:t>
            </w:r>
            <w:r w:rsidR="006B0D13">
              <w:rPr>
                <w:rFonts w:cstheme="minorHAnsi"/>
                <w:b/>
                <w:sz w:val="24"/>
                <w:szCs w:val="24"/>
              </w:rPr>
              <w:t>5</w:t>
            </w:r>
            <w:r w:rsidR="005B4D31" w:rsidRPr="00A40547">
              <w:rPr>
                <w:rFonts w:cstheme="minorHAnsi"/>
                <w:b/>
                <w:sz w:val="24"/>
                <w:szCs w:val="24"/>
              </w:rPr>
              <w:t>-2</w:t>
            </w:r>
            <w:r w:rsidR="006B0D13">
              <w:rPr>
                <w:rFonts w:cstheme="minorHAnsi"/>
                <w:b/>
                <w:sz w:val="24"/>
                <w:szCs w:val="24"/>
              </w:rPr>
              <w:t>6</w:t>
            </w:r>
            <w:r w:rsidR="00D9240B" w:rsidRPr="00A40547">
              <w:rPr>
                <w:rFonts w:cstheme="minorHAnsi"/>
                <w:b/>
                <w:sz w:val="24"/>
                <w:szCs w:val="24"/>
              </w:rPr>
              <w:t xml:space="preserve"> – </w:t>
            </w:r>
            <w:r w:rsidR="008B50B8">
              <w:rPr>
                <w:rFonts w:cstheme="minorHAnsi"/>
                <w:b/>
                <w:sz w:val="24"/>
                <w:szCs w:val="24"/>
              </w:rPr>
              <w:t>Improving Outcomes for Children</w:t>
            </w:r>
          </w:p>
        </w:tc>
      </w:tr>
      <w:tr w:rsidR="000848B4" w:rsidRPr="00973A99" w14:paraId="01166873" w14:textId="77777777" w:rsidTr="15ED2E9B">
        <w:tc>
          <w:tcPr>
            <w:tcW w:w="14601" w:type="dxa"/>
            <w:gridSpan w:val="3"/>
          </w:tcPr>
          <w:p w14:paraId="2A25A422" w14:textId="33C5AC32" w:rsidR="000848B4" w:rsidRPr="00652AA0" w:rsidRDefault="000848B4" w:rsidP="009C186E">
            <w:pPr>
              <w:rPr>
                <w:b/>
                <w:color w:val="000000" w:themeColor="text1"/>
              </w:rPr>
            </w:pPr>
            <w:r w:rsidRPr="00652AA0">
              <w:rPr>
                <w:rFonts w:cstheme="minorHAnsi"/>
                <w:b/>
                <w:color w:val="000000" w:themeColor="text1"/>
                <w:sz w:val="24"/>
                <w:szCs w:val="24"/>
              </w:rPr>
              <w:t>Trust Vision</w:t>
            </w:r>
            <w:r w:rsidRPr="00652AA0">
              <w:rPr>
                <w:rFonts w:cstheme="minorHAnsi"/>
                <w:b/>
                <w:color w:val="000000" w:themeColor="text1"/>
              </w:rPr>
              <w:t xml:space="preserve">: </w:t>
            </w:r>
            <w:r w:rsidR="00433C69" w:rsidRPr="00652AA0">
              <w:rPr>
                <w:i/>
                <w:iCs/>
                <w:color w:val="000000" w:themeColor="text1"/>
              </w:rPr>
              <w:t xml:space="preserve">Igniting Curiosity, Growing Capabilities - </w:t>
            </w:r>
            <w:r w:rsidR="00433C69" w:rsidRPr="00652AA0">
              <w:rPr>
                <w:bCs/>
                <w:i/>
                <w:iCs/>
                <w:color w:val="000000" w:themeColor="text1"/>
              </w:rPr>
              <w:t>“</w:t>
            </w:r>
            <w:r w:rsidR="00433C69" w:rsidRPr="00652AA0">
              <w:rPr>
                <w:i/>
                <w:iCs/>
                <w:color w:val="000000" w:themeColor="text1"/>
              </w:rPr>
              <w:t>To grow capability mature children who are positively engaged, compassionate, competent young people conscious of the role they play in society, who are curious about the world around them and their place in it”</w:t>
            </w:r>
          </w:p>
        </w:tc>
      </w:tr>
      <w:tr w:rsidR="00652AA0" w:rsidRPr="00973A99" w14:paraId="710E29B8" w14:textId="77777777" w:rsidTr="15ED2E9B">
        <w:tc>
          <w:tcPr>
            <w:tcW w:w="14601" w:type="dxa"/>
            <w:gridSpan w:val="3"/>
            <w:shd w:val="clear" w:color="auto" w:fill="D9E2F3" w:themeFill="accent1" w:themeFillTint="33"/>
          </w:tcPr>
          <w:p w14:paraId="281F2C84" w14:textId="6D55CC19" w:rsidR="00652AA0" w:rsidRDefault="00652AA0" w:rsidP="77F9F2C0">
            <w:pPr>
              <w:rPr>
                <w:b/>
                <w:bCs/>
                <w:color w:val="000000" w:themeColor="text1"/>
                <w:sz w:val="24"/>
                <w:szCs w:val="24"/>
              </w:rPr>
            </w:pPr>
            <w:r w:rsidRPr="77F9F2C0">
              <w:rPr>
                <w:b/>
                <w:bCs/>
                <w:color w:val="000000" w:themeColor="text1"/>
                <w:sz w:val="24"/>
                <w:szCs w:val="24"/>
              </w:rPr>
              <w:t>School Vision:</w:t>
            </w:r>
          </w:p>
          <w:p w14:paraId="1CF55E99" w14:textId="35C2F76A" w:rsidR="00175E7D" w:rsidRDefault="00175E7D" w:rsidP="00175E7D">
            <w:pPr>
              <w:autoSpaceDE w:val="0"/>
              <w:autoSpaceDN w:val="0"/>
              <w:adjustRightInd w:val="0"/>
              <w:spacing w:after="160" w:line="259" w:lineRule="auto"/>
              <w:rPr>
                <w:rFonts w:ascii="CIDFont+F1" w:hAnsi="CIDFont+F1" w:cs="CIDFont+F1"/>
                <w:sz w:val="19"/>
                <w:szCs w:val="19"/>
              </w:rPr>
            </w:pPr>
            <w:r w:rsidRPr="001D4B9C">
              <w:rPr>
                <w:rFonts w:ascii="CIDFont+F1" w:hAnsi="CIDFont+F1" w:cs="CIDFont+F1"/>
                <w:i/>
                <w:iCs/>
                <w:color w:val="4472C4" w:themeColor="accent1"/>
                <w:sz w:val="19"/>
                <w:szCs w:val="19"/>
              </w:rPr>
              <w:t xml:space="preserve">At </w:t>
            </w:r>
            <w:r w:rsidR="000A3BF9">
              <w:rPr>
                <w:rFonts w:ascii="CIDFont+F1" w:hAnsi="CIDFont+F1" w:cs="CIDFont+F1"/>
                <w:i/>
                <w:iCs/>
                <w:color w:val="4472C4" w:themeColor="accent1"/>
                <w:sz w:val="19"/>
                <w:szCs w:val="19"/>
              </w:rPr>
              <w:t xml:space="preserve">Princetown, </w:t>
            </w:r>
            <w:r w:rsidR="00802EC6">
              <w:rPr>
                <w:rFonts w:ascii="CIDFont+F1" w:hAnsi="CIDFont+F1" w:cs="CIDFont+F1"/>
                <w:i/>
                <w:iCs/>
                <w:color w:val="4472C4" w:themeColor="accent1"/>
                <w:sz w:val="19"/>
                <w:szCs w:val="19"/>
              </w:rPr>
              <w:t>our vision is ‘I</w:t>
            </w:r>
            <w:r w:rsidR="00802EC6" w:rsidRPr="00802EC6">
              <w:rPr>
                <w:rFonts w:ascii="CIDFont+F1" w:hAnsi="CIDFont+F1" w:cs="CIDFont+F1"/>
                <w:i/>
                <w:iCs/>
                <w:color w:val="4472C4" w:themeColor="accent1"/>
                <w:sz w:val="19"/>
                <w:szCs w:val="19"/>
              </w:rPr>
              <w:t>nspiring Lifelong Learners in Our Community</w:t>
            </w:r>
            <w:r w:rsidR="00802EC6">
              <w:rPr>
                <w:rFonts w:ascii="CIDFont+F1" w:hAnsi="CIDFont+F1" w:cs="CIDFont+F1"/>
                <w:i/>
                <w:iCs/>
                <w:color w:val="4472C4" w:themeColor="accent1"/>
                <w:sz w:val="19"/>
                <w:szCs w:val="19"/>
              </w:rPr>
              <w:t>.’</w:t>
            </w:r>
          </w:p>
          <w:p w14:paraId="1A98E41B" w14:textId="77777777" w:rsidR="000A3BF9" w:rsidRPr="000A3BF9" w:rsidRDefault="000A3BF9" w:rsidP="000A3BF9">
            <w:pPr>
              <w:rPr>
                <w:rFonts w:ascii="CIDFont+F1" w:hAnsi="CIDFont+F1" w:cs="CIDFont+F1"/>
                <w:i/>
                <w:color w:val="1F4E79" w:themeColor="accent5" w:themeShade="80"/>
                <w:sz w:val="19"/>
                <w:szCs w:val="19"/>
              </w:rPr>
            </w:pPr>
            <w:r w:rsidRPr="000A3BF9">
              <w:rPr>
                <w:rFonts w:ascii="CIDFont+F1" w:hAnsi="CIDFont+F1" w:cs="CIDFont+F1"/>
                <w:i/>
                <w:color w:val="1F4E79" w:themeColor="accent5" w:themeShade="80"/>
                <w:sz w:val="19"/>
                <w:szCs w:val="19"/>
              </w:rPr>
              <w:t>We are proud to be a community school in the heart of Dartmoor using our privileged location to support our learning. We encourage children to take an active role in and love where they live through our established links with businesses and community leaders. We enable our children to do this by hosting community events, opening our school for special events and ensuring our curriculum teaches them about local history and how they can ensure our village continues to flourish.</w:t>
            </w:r>
          </w:p>
          <w:p w14:paraId="767399F3" w14:textId="77777777" w:rsidR="000A3BF9" w:rsidRPr="000A3BF9" w:rsidRDefault="000A3BF9" w:rsidP="000A3BF9">
            <w:pPr>
              <w:rPr>
                <w:rFonts w:ascii="CIDFont+F1" w:hAnsi="CIDFont+F1" w:cs="CIDFont+F1"/>
                <w:i/>
                <w:color w:val="1F4E79" w:themeColor="accent5" w:themeShade="80"/>
                <w:sz w:val="19"/>
                <w:szCs w:val="19"/>
              </w:rPr>
            </w:pPr>
            <w:r w:rsidRPr="000A3BF9">
              <w:rPr>
                <w:rFonts w:ascii="CIDFont+F1" w:hAnsi="CIDFont+F1" w:cs="CIDFont+F1"/>
                <w:i/>
                <w:color w:val="1F4E79" w:themeColor="accent5" w:themeShade="80"/>
                <w:sz w:val="19"/>
                <w:szCs w:val="19"/>
              </w:rPr>
              <w:t>We are committed to developing the whole child with a focus on children’s individual needs to ensure that every child reaches their full potential through our knowledge and skills curriculum, and we ensure our provision looks after children’s mental health. We aim to ensure that each child feels valued, important and cared for which enhances the children’s drive to learn and be successful.</w:t>
            </w:r>
          </w:p>
          <w:p w14:paraId="4BE5FDAE" w14:textId="77777777" w:rsidR="000A3BF9" w:rsidRPr="000A3BF9" w:rsidRDefault="000A3BF9" w:rsidP="000A3BF9">
            <w:pPr>
              <w:rPr>
                <w:rFonts w:ascii="CIDFont+F1" w:hAnsi="CIDFont+F1" w:cs="CIDFont+F1"/>
                <w:i/>
                <w:color w:val="1F4E79" w:themeColor="accent5" w:themeShade="80"/>
                <w:sz w:val="19"/>
                <w:szCs w:val="19"/>
              </w:rPr>
            </w:pPr>
            <w:r w:rsidRPr="000A3BF9">
              <w:rPr>
                <w:rFonts w:ascii="CIDFont+F1" w:hAnsi="CIDFont+F1" w:cs="CIDFont+F1"/>
                <w:i/>
                <w:color w:val="1F4E79" w:themeColor="accent5" w:themeShade="80"/>
                <w:sz w:val="19"/>
                <w:szCs w:val="19"/>
              </w:rPr>
              <w:t>Our school has a wonderful family feel to it and we strive to ensure every member of our school enjoys being here. Our vision for the school and the children in it is to develop lifelong learners; to develop curious minds that ask questions and dig beneath the surface to find out more; to encourage children and adults to have high expectations of themselves and their peers.</w:t>
            </w:r>
          </w:p>
          <w:p w14:paraId="5141E689" w14:textId="77777777" w:rsidR="000A3BF9" w:rsidRPr="000A3BF9" w:rsidRDefault="000A3BF9" w:rsidP="000A3BF9">
            <w:pPr>
              <w:rPr>
                <w:rFonts w:ascii="CIDFont+F1" w:hAnsi="CIDFont+F1" w:cs="CIDFont+F1"/>
                <w:i/>
                <w:color w:val="1F4E79" w:themeColor="accent5" w:themeShade="80"/>
                <w:sz w:val="19"/>
                <w:szCs w:val="19"/>
              </w:rPr>
            </w:pPr>
            <w:r w:rsidRPr="000A3BF9">
              <w:rPr>
                <w:rFonts w:ascii="CIDFont+F1" w:hAnsi="CIDFont+F1" w:cs="CIDFont+F1"/>
                <w:i/>
                <w:color w:val="1F4E79" w:themeColor="accent5" w:themeShade="80"/>
                <w:sz w:val="19"/>
                <w:szCs w:val="19"/>
              </w:rPr>
              <w:t>We are proud to provide many opportunities for children to grow and learn through learning in class; forest school; trips; extra-curricular clubs; and so much more.</w:t>
            </w:r>
          </w:p>
          <w:p w14:paraId="60607FA8" w14:textId="20423CB2" w:rsidR="00652AA0" w:rsidRPr="00652AA0" w:rsidRDefault="00652AA0" w:rsidP="009C186E">
            <w:pPr>
              <w:rPr>
                <w:rFonts w:cstheme="minorHAnsi"/>
                <w:b/>
                <w:color w:val="000000" w:themeColor="text1"/>
                <w:sz w:val="24"/>
                <w:szCs w:val="24"/>
              </w:rPr>
            </w:pPr>
          </w:p>
        </w:tc>
      </w:tr>
      <w:tr w:rsidR="00F31951" w:rsidRPr="00973A99" w14:paraId="339045F6" w14:textId="77777777" w:rsidTr="15ED2E9B">
        <w:tc>
          <w:tcPr>
            <w:tcW w:w="14601" w:type="dxa"/>
            <w:gridSpan w:val="3"/>
            <w:shd w:val="clear" w:color="auto" w:fill="FFF2CC" w:themeFill="accent4" w:themeFillTint="33"/>
          </w:tcPr>
          <w:p w14:paraId="7A052CB0" w14:textId="28854DF2" w:rsidR="00F31951" w:rsidRPr="006A0CA4" w:rsidRDefault="00F31951">
            <w:pPr>
              <w:rPr>
                <w:rFonts w:cstheme="minorHAnsi"/>
                <w:b/>
                <w:color w:val="000000" w:themeColor="text1"/>
                <w:sz w:val="28"/>
                <w:szCs w:val="28"/>
              </w:rPr>
            </w:pPr>
            <w:r w:rsidRPr="000848B4">
              <w:rPr>
                <w:rFonts w:cstheme="minorHAnsi"/>
                <w:b/>
                <w:color w:val="000000" w:themeColor="text1"/>
                <w:sz w:val="24"/>
                <w:szCs w:val="24"/>
              </w:rPr>
              <w:t xml:space="preserve">Context </w:t>
            </w:r>
            <w:r w:rsidR="000848B4" w:rsidRPr="000848B4">
              <w:rPr>
                <w:rFonts w:cstheme="minorHAnsi"/>
                <w:b/>
                <w:color w:val="000000" w:themeColor="text1"/>
                <w:sz w:val="24"/>
                <w:szCs w:val="24"/>
              </w:rPr>
              <w:t>–</w:t>
            </w:r>
            <w:r w:rsidRPr="000848B4">
              <w:rPr>
                <w:rFonts w:cstheme="minorHAnsi"/>
                <w:b/>
                <w:color w:val="000000" w:themeColor="text1"/>
                <w:sz w:val="24"/>
                <w:szCs w:val="24"/>
              </w:rPr>
              <w:t xml:space="preserve"> </w:t>
            </w:r>
            <w:r w:rsidR="00D81ACC">
              <w:rPr>
                <w:rFonts w:cstheme="minorHAnsi"/>
                <w:b/>
                <w:color w:val="000000" w:themeColor="text1"/>
                <w:sz w:val="24"/>
                <w:szCs w:val="24"/>
              </w:rPr>
              <w:t xml:space="preserve">Key </w:t>
            </w:r>
            <w:r w:rsidR="00D811F5">
              <w:rPr>
                <w:rFonts w:cstheme="minorHAnsi"/>
                <w:b/>
                <w:color w:val="000000" w:themeColor="text1"/>
                <w:sz w:val="24"/>
                <w:szCs w:val="24"/>
              </w:rPr>
              <w:t xml:space="preserve">School </w:t>
            </w:r>
            <w:r w:rsidR="00962DAD">
              <w:rPr>
                <w:rFonts w:cstheme="minorHAnsi"/>
                <w:b/>
                <w:color w:val="000000" w:themeColor="text1"/>
                <w:sz w:val="24"/>
                <w:szCs w:val="24"/>
              </w:rPr>
              <w:t xml:space="preserve">Level </w:t>
            </w:r>
            <w:r w:rsidR="00B163F3">
              <w:rPr>
                <w:rFonts w:cstheme="minorHAnsi"/>
                <w:b/>
                <w:color w:val="000000" w:themeColor="text1"/>
                <w:sz w:val="24"/>
                <w:szCs w:val="24"/>
              </w:rPr>
              <w:t>Factors</w:t>
            </w:r>
            <w:r w:rsidR="00227517">
              <w:rPr>
                <w:rFonts w:cstheme="minorHAnsi"/>
                <w:b/>
                <w:color w:val="000000" w:themeColor="text1"/>
                <w:sz w:val="24"/>
                <w:szCs w:val="24"/>
              </w:rPr>
              <w:t xml:space="preserve"> </w:t>
            </w:r>
            <w:r w:rsidR="00962DAD">
              <w:rPr>
                <w:rFonts w:cstheme="minorHAnsi"/>
                <w:b/>
                <w:color w:val="000000" w:themeColor="text1"/>
                <w:sz w:val="24"/>
                <w:szCs w:val="24"/>
              </w:rPr>
              <w:t>2</w:t>
            </w:r>
            <w:r w:rsidR="006B0D13">
              <w:rPr>
                <w:rFonts w:cstheme="minorHAnsi"/>
                <w:b/>
                <w:color w:val="000000" w:themeColor="text1"/>
                <w:sz w:val="24"/>
                <w:szCs w:val="24"/>
              </w:rPr>
              <w:t>5</w:t>
            </w:r>
            <w:r w:rsidR="00962DAD">
              <w:rPr>
                <w:rFonts w:cstheme="minorHAnsi"/>
                <w:b/>
                <w:color w:val="000000" w:themeColor="text1"/>
                <w:sz w:val="24"/>
                <w:szCs w:val="24"/>
              </w:rPr>
              <w:t>-2</w:t>
            </w:r>
            <w:r w:rsidR="006B0D13">
              <w:rPr>
                <w:rFonts w:cstheme="minorHAnsi"/>
                <w:b/>
                <w:color w:val="000000" w:themeColor="text1"/>
                <w:sz w:val="24"/>
                <w:szCs w:val="24"/>
              </w:rPr>
              <w:t>6</w:t>
            </w:r>
          </w:p>
        </w:tc>
      </w:tr>
      <w:tr w:rsidR="00E974F9" w:rsidRPr="00973A99" w14:paraId="0878A1F9" w14:textId="77777777" w:rsidTr="15ED2E9B">
        <w:tc>
          <w:tcPr>
            <w:tcW w:w="14601" w:type="dxa"/>
            <w:gridSpan w:val="3"/>
            <w:shd w:val="clear" w:color="auto" w:fill="FFFFFF" w:themeFill="background1"/>
          </w:tcPr>
          <w:p w14:paraId="171AE6A9" w14:textId="271D382E" w:rsidR="004175D6" w:rsidRPr="004175D6" w:rsidRDefault="68BA602D" w:rsidP="15ED2E9B">
            <w:pPr>
              <w:rPr>
                <w:b/>
                <w:bCs/>
                <w:color w:val="000000" w:themeColor="text1"/>
                <w:sz w:val="20"/>
                <w:szCs w:val="20"/>
              </w:rPr>
            </w:pPr>
            <w:r w:rsidRPr="15ED2E9B">
              <w:rPr>
                <w:rStyle w:val="normaltextrun"/>
                <w:rFonts w:ascii="Calibri" w:hAnsi="Calibri" w:cs="Calibri"/>
                <w:b/>
                <w:bCs/>
                <w:color w:val="000000" w:themeColor="text1"/>
                <w:sz w:val="20"/>
                <w:szCs w:val="20"/>
              </w:rPr>
              <w:t>O</w:t>
            </w:r>
            <w:r w:rsidRPr="15ED2E9B">
              <w:rPr>
                <w:rStyle w:val="normaltextrun"/>
                <w:rFonts w:ascii="Calibri" w:hAnsi="Calibri" w:cs="Calibri"/>
                <w:b/>
                <w:bCs/>
                <w:color w:val="000000" w:themeColor="text1"/>
              </w:rPr>
              <w:t>FS</w:t>
            </w:r>
            <w:r w:rsidRPr="15ED2E9B">
              <w:rPr>
                <w:rStyle w:val="normaltextrun"/>
                <w:rFonts w:ascii="Calibri" w:hAnsi="Calibri" w:cs="Calibri"/>
                <w:b/>
                <w:bCs/>
                <w:color w:val="000000" w:themeColor="text1"/>
                <w:sz w:val="20"/>
                <w:szCs w:val="20"/>
              </w:rPr>
              <w:t>TED - Areas Identified for Improvement</w:t>
            </w:r>
            <w:r w:rsidRPr="15ED2E9B">
              <w:rPr>
                <w:rStyle w:val="eop"/>
                <w:rFonts w:ascii="Calibri" w:hAnsi="Calibri" w:cs="Calibri"/>
                <w:b/>
                <w:bCs/>
                <w:color w:val="000000" w:themeColor="text1"/>
                <w:sz w:val="20"/>
                <w:szCs w:val="20"/>
              </w:rPr>
              <w:t> </w:t>
            </w:r>
          </w:p>
          <w:p w14:paraId="7E0F9ADC" w14:textId="252D346B" w:rsidR="004175D6" w:rsidRDefault="00C0384E" w:rsidP="004175D6">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 xml:space="preserve">Princetown </w:t>
            </w:r>
            <w:r w:rsidR="004175D6">
              <w:rPr>
                <w:rStyle w:val="normaltextrun"/>
                <w:rFonts w:ascii="Calibri" w:hAnsi="Calibri" w:cs="Calibri"/>
                <w:b/>
                <w:bCs/>
                <w:color w:val="000000"/>
                <w:sz w:val="20"/>
                <w:szCs w:val="20"/>
              </w:rPr>
              <w:t>- Good</w:t>
            </w:r>
            <w:r w:rsidR="004175D6">
              <w:rPr>
                <w:rStyle w:val="eop"/>
                <w:rFonts w:ascii="Calibri" w:hAnsi="Calibri" w:cs="Calibri"/>
                <w:color w:val="000000"/>
                <w:sz w:val="20"/>
                <w:szCs w:val="20"/>
              </w:rPr>
              <w:t> </w:t>
            </w:r>
          </w:p>
          <w:p w14:paraId="345B2A5E" w14:textId="171C6274" w:rsidR="004175D6" w:rsidRPr="00C0384E" w:rsidRDefault="68BA602D" w:rsidP="15ED2E9B">
            <w:pPr>
              <w:pStyle w:val="paragraph"/>
              <w:spacing w:before="0" w:beforeAutospacing="0" w:after="0" w:afterAutospacing="0"/>
              <w:textAlignment w:val="baseline"/>
            </w:pPr>
            <w:r w:rsidRPr="00C0384E">
              <w:t>Assessment is not used with enough precision to identify what pupils already know. As a result, pupils are not always taught new concepts as soon as they are ready. Therefore, some pupils do not build their knowledge as well or as quickly as they could. The trust needs to refine the approach to assessment so that learning is adapted, when necessary, to enable all pupils to learn well across the curriculum.</w:t>
            </w:r>
          </w:p>
          <w:p w14:paraId="10F8473E" w14:textId="77777777" w:rsidR="004175D6" w:rsidRPr="004175D6" w:rsidRDefault="004175D6" w:rsidP="004175D6">
            <w:pPr>
              <w:pStyle w:val="paragraph"/>
              <w:spacing w:before="0" w:beforeAutospacing="0" w:after="0" w:afterAutospacing="0"/>
              <w:textAlignment w:val="baseline"/>
              <w:rPr>
                <w:rFonts w:ascii="Calibri" w:hAnsi="Calibri" w:cs="Calibri"/>
                <w:sz w:val="20"/>
                <w:szCs w:val="20"/>
              </w:rPr>
            </w:pPr>
          </w:p>
          <w:p w14:paraId="0FEC7E74" w14:textId="52A3532C" w:rsidR="000E0D7B" w:rsidRDefault="68BA602D" w:rsidP="000E0D7B">
            <w:pPr>
              <w:pStyle w:val="paragraph"/>
              <w:spacing w:before="0" w:beforeAutospacing="0" w:after="0" w:afterAutospacing="0"/>
              <w:textAlignment w:val="baseline"/>
              <w:rPr>
                <w:rStyle w:val="normaltextrun"/>
                <w:rFonts w:ascii="Calibri" w:hAnsi="Calibri" w:cs="Calibri"/>
                <w:b/>
                <w:bCs/>
                <w:color w:val="000000" w:themeColor="text1"/>
                <w:sz w:val="20"/>
                <w:szCs w:val="20"/>
              </w:rPr>
            </w:pPr>
            <w:r w:rsidRPr="15ED2E9B">
              <w:rPr>
                <w:rStyle w:val="normaltextrun"/>
                <w:rFonts w:ascii="Calibri" w:hAnsi="Calibri" w:cs="Calibri"/>
                <w:b/>
                <w:bCs/>
                <w:color w:val="000000" w:themeColor="text1"/>
                <w:sz w:val="20"/>
                <w:szCs w:val="20"/>
              </w:rPr>
              <w:t xml:space="preserve">Attainment Benchmark KS2 </w:t>
            </w:r>
          </w:p>
          <w:p w14:paraId="3AE6E166" w14:textId="77777777" w:rsidR="000E0D7B" w:rsidRDefault="000E0D7B" w:rsidP="000E0D7B">
            <w:pPr>
              <w:pStyle w:val="paragraph"/>
              <w:spacing w:before="0" w:beforeAutospacing="0" w:after="0" w:afterAutospacing="0"/>
              <w:textAlignment w:val="baseline"/>
              <w:rPr>
                <w:rStyle w:val="eop"/>
                <w:rFonts w:ascii="Calibri" w:hAnsi="Calibri" w:cs="Calibri"/>
                <w:color w:val="7030A0"/>
                <w:sz w:val="20"/>
                <w:szCs w:val="20"/>
              </w:rPr>
            </w:pPr>
          </w:p>
          <w:p w14:paraId="7EBBE474" w14:textId="77777777" w:rsidR="000E0D7B" w:rsidRDefault="000E0D7B" w:rsidP="000E0D7B">
            <w:pPr>
              <w:pStyle w:val="paragraph"/>
              <w:spacing w:before="0" w:beforeAutospacing="0" w:after="0" w:afterAutospacing="0"/>
              <w:textAlignment w:val="baseline"/>
              <w:rPr>
                <w:rFonts w:ascii="Calibri" w:hAnsi="Calibri" w:cs="Calibri"/>
                <w:sz w:val="20"/>
                <w:szCs w:val="20"/>
              </w:rPr>
            </w:pPr>
            <w:r w:rsidRPr="15ED2E9B">
              <w:rPr>
                <w:rStyle w:val="normaltextrun"/>
                <w:rFonts w:ascii="Calibri" w:hAnsi="Calibri" w:cs="Calibri"/>
                <w:b/>
                <w:bCs/>
                <w:color w:val="000000" w:themeColor="text1"/>
                <w:sz w:val="20"/>
                <w:szCs w:val="20"/>
              </w:rPr>
              <w:t>Maths (National ARE+ 74%)</w:t>
            </w:r>
            <w:r w:rsidRPr="15ED2E9B">
              <w:rPr>
                <w:rStyle w:val="eop"/>
                <w:rFonts w:ascii="Calibri" w:hAnsi="Calibri" w:cs="Calibri"/>
                <w:color w:val="000000" w:themeColor="text1"/>
                <w:sz w:val="20"/>
                <w:szCs w:val="20"/>
              </w:rPr>
              <w:t> </w:t>
            </w:r>
          </w:p>
          <w:p w14:paraId="09383ED0" w14:textId="4306E970" w:rsidR="000E0D7B" w:rsidRDefault="000E0D7B" w:rsidP="000E0D7B">
            <w:pPr>
              <w:pStyle w:val="paragraph"/>
              <w:numPr>
                <w:ilvl w:val="0"/>
                <w:numId w:val="46"/>
              </w:numPr>
              <w:spacing w:before="0" w:beforeAutospacing="0" w:after="0" w:afterAutospacing="0"/>
              <w:ind w:left="360" w:firstLine="0"/>
              <w:textAlignment w:val="baseline"/>
              <w:rPr>
                <w:rStyle w:val="normaltextrun"/>
                <w:rFonts w:ascii="Calibri" w:hAnsi="Calibri" w:cs="Calibri"/>
                <w:b/>
                <w:bCs/>
                <w:sz w:val="20"/>
                <w:szCs w:val="20"/>
              </w:rPr>
            </w:pPr>
            <w:r>
              <w:rPr>
                <w:rStyle w:val="normaltextrun"/>
                <w:rFonts w:ascii="Calibri" w:hAnsi="Calibri" w:cs="Calibri"/>
                <w:b/>
                <w:bCs/>
                <w:sz w:val="20"/>
                <w:szCs w:val="20"/>
              </w:rPr>
              <w:t>PT</w:t>
            </w:r>
            <w:r w:rsidRPr="15ED2E9B">
              <w:rPr>
                <w:rStyle w:val="normaltextrun"/>
                <w:rFonts w:ascii="Calibri" w:hAnsi="Calibri" w:cs="Calibri"/>
                <w:b/>
                <w:bCs/>
                <w:sz w:val="20"/>
                <w:szCs w:val="20"/>
              </w:rPr>
              <w:t xml:space="preserve"> </w:t>
            </w:r>
            <w:r w:rsidR="00EC143A">
              <w:rPr>
                <w:rStyle w:val="normaltextrun"/>
                <w:rFonts w:ascii="Calibri" w:hAnsi="Calibri" w:cs="Calibri"/>
                <w:b/>
                <w:bCs/>
                <w:sz w:val="20"/>
                <w:szCs w:val="20"/>
              </w:rPr>
              <w:t>1</w:t>
            </w:r>
            <w:r w:rsidR="00EC143A">
              <w:rPr>
                <w:rStyle w:val="normaltextrun"/>
                <w:rFonts w:ascii="Calibri" w:hAnsi="Calibri" w:cs="Calibri"/>
                <w:b/>
                <w:bCs/>
              </w:rPr>
              <w:t>7%</w:t>
            </w:r>
          </w:p>
          <w:p w14:paraId="4DCE7107" w14:textId="77777777" w:rsidR="000E0D7B" w:rsidRDefault="000E0D7B" w:rsidP="000E0D7B">
            <w:pPr>
              <w:pStyle w:val="paragraph"/>
              <w:spacing w:before="0" w:beforeAutospacing="0" w:after="0" w:afterAutospacing="0"/>
              <w:ind w:left="720"/>
              <w:textAlignment w:val="baseline"/>
              <w:rPr>
                <w:rFonts w:ascii="Calibri" w:hAnsi="Calibri" w:cs="Calibri"/>
                <w:sz w:val="20"/>
                <w:szCs w:val="20"/>
              </w:rPr>
            </w:pPr>
            <w:r>
              <w:rPr>
                <w:rStyle w:val="eop"/>
                <w:rFonts w:ascii="Calibri" w:hAnsi="Calibri" w:cs="Calibri"/>
                <w:color w:val="000000"/>
                <w:sz w:val="20"/>
                <w:szCs w:val="20"/>
              </w:rPr>
              <w:t> </w:t>
            </w:r>
          </w:p>
          <w:p w14:paraId="03D2ED9E" w14:textId="77777777" w:rsidR="000E0D7B" w:rsidRDefault="000E0D7B" w:rsidP="000E0D7B">
            <w:pPr>
              <w:pStyle w:val="paragraph"/>
              <w:spacing w:before="0" w:beforeAutospacing="0" w:after="0" w:afterAutospacing="0"/>
              <w:rPr>
                <w:rStyle w:val="normaltextrun"/>
                <w:rFonts w:ascii="Calibri" w:hAnsi="Calibri" w:cs="Calibri"/>
                <w:b/>
                <w:bCs/>
                <w:color w:val="000000" w:themeColor="text1"/>
                <w:sz w:val="20"/>
                <w:szCs w:val="20"/>
              </w:rPr>
            </w:pPr>
            <w:r w:rsidRPr="15ED2E9B">
              <w:rPr>
                <w:rStyle w:val="normaltextrun"/>
                <w:rFonts w:ascii="Calibri" w:hAnsi="Calibri" w:cs="Calibri"/>
                <w:b/>
                <w:bCs/>
                <w:color w:val="000000" w:themeColor="text1"/>
                <w:sz w:val="20"/>
                <w:szCs w:val="20"/>
              </w:rPr>
              <w:t>Reading (National ARE+ 75%)</w:t>
            </w:r>
            <w:r w:rsidRPr="15ED2E9B">
              <w:rPr>
                <w:rStyle w:val="eop"/>
                <w:rFonts w:ascii="Calibri" w:hAnsi="Calibri" w:cs="Calibri"/>
                <w:color w:val="000000" w:themeColor="text1"/>
                <w:sz w:val="20"/>
                <w:szCs w:val="20"/>
              </w:rPr>
              <w:t> </w:t>
            </w:r>
          </w:p>
          <w:p w14:paraId="4DF2723B" w14:textId="17F777E7" w:rsidR="000E0D7B" w:rsidRDefault="00655E38" w:rsidP="000E0D7B">
            <w:pPr>
              <w:pStyle w:val="paragraph"/>
              <w:numPr>
                <w:ilvl w:val="0"/>
                <w:numId w:val="1"/>
              </w:numPr>
              <w:spacing w:before="0" w:beforeAutospacing="0" w:after="0" w:afterAutospacing="0"/>
              <w:rPr>
                <w:rStyle w:val="normaltextrun"/>
                <w:rFonts w:ascii="Calibri" w:hAnsi="Calibri" w:cs="Calibri"/>
                <w:b/>
                <w:bCs/>
                <w:color w:val="000000" w:themeColor="text1"/>
                <w:sz w:val="20"/>
                <w:szCs w:val="20"/>
              </w:rPr>
            </w:pPr>
            <w:r>
              <w:rPr>
                <w:rStyle w:val="normaltextrun"/>
                <w:rFonts w:ascii="Calibri" w:hAnsi="Calibri" w:cs="Calibri"/>
                <w:b/>
                <w:bCs/>
                <w:color w:val="000000" w:themeColor="text1"/>
                <w:sz w:val="20"/>
                <w:szCs w:val="20"/>
              </w:rPr>
              <w:t>PT</w:t>
            </w:r>
            <w:r w:rsidR="00EC143A">
              <w:rPr>
                <w:rStyle w:val="normaltextrun"/>
                <w:rFonts w:ascii="Calibri" w:hAnsi="Calibri" w:cs="Calibri"/>
                <w:b/>
                <w:bCs/>
                <w:color w:val="000000" w:themeColor="text1"/>
                <w:sz w:val="20"/>
                <w:szCs w:val="20"/>
              </w:rPr>
              <w:t xml:space="preserve"> </w:t>
            </w:r>
            <w:r w:rsidR="0000281C">
              <w:rPr>
                <w:rStyle w:val="normaltextrun"/>
                <w:rFonts w:ascii="Calibri" w:hAnsi="Calibri" w:cs="Calibri"/>
                <w:b/>
                <w:bCs/>
                <w:color w:val="000000" w:themeColor="text1"/>
              </w:rPr>
              <w:t>33%</w:t>
            </w:r>
          </w:p>
          <w:p w14:paraId="6915253C" w14:textId="77777777" w:rsidR="000E0D7B" w:rsidRDefault="000E0D7B" w:rsidP="000E0D7B">
            <w:pPr>
              <w:pStyle w:val="paragraph"/>
              <w:spacing w:before="0" w:beforeAutospacing="0" w:after="0" w:afterAutospacing="0"/>
              <w:ind w:left="1080"/>
              <w:textAlignment w:val="baseline"/>
              <w:rPr>
                <w:rFonts w:ascii="Calibri" w:hAnsi="Calibri" w:cs="Calibri"/>
                <w:sz w:val="20"/>
                <w:szCs w:val="20"/>
              </w:rPr>
            </w:pPr>
            <w:r>
              <w:rPr>
                <w:rStyle w:val="eop"/>
                <w:rFonts w:ascii="Calibri" w:hAnsi="Calibri" w:cs="Calibri"/>
                <w:color w:val="000000"/>
                <w:sz w:val="20"/>
                <w:szCs w:val="20"/>
              </w:rPr>
              <w:t> </w:t>
            </w:r>
          </w:p>
          <w:p w14:paraId="6B426CE6" w14:textId="77777777" w:rsidR="000E0D7B" w:rsidRDefault="000E0D7B" w:rsidP="000E0D7B">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color w:val="000000"/>
                <w:sz w:val="20"/>
                <w:szCs w:val="20"/>
              </w:rPr>
              <w:t>Writing (National ARE+ 72%)</w:t>
            </w:r>
            <w:r>
              <w:rPr>
                <w:rStyle w:val="eop"/>
                <w:rFonts w:ascii="Calibri" w:hAnsi="Calibri" w:cs="Calibri"/>
                <w:color w:val="000000"/>
                <w:sz w:val="20"/>
                <w:szCs w:val="20"/>
              </w:rPr>
              <w:t> </w:t>
            </w:r>
          </w:p>
          <w:p w14:paraId="6E58A84A" w14:textId="1DE0305D" w:rsidR="000E0D7B" w:rsidRDefault="00655E38" w:rsidP="000E0D7B">
            <w:pPr>
              <w:pStyle w:val="paragraph"/>
              <w:numPr>
                <w:ilvl w:val="0"/>
                <w:numId w:val="47"/>
              </w:numPr>
              <w:spacing w:before="0" w:beforeAutospacing="0" w:after="0" w:afterAutospacing="0"/>
              <w:ind w:left="360" w:firstLine="0"/>
              <w:textAlignment w:val="baseline"/>
              <w:rPr>
                <w:rStyle w:val="normaltextrun"/>
                <w:rFonts w:ascii="Calibri" w:hAnsi="Calibri" w:cs="Calibri"/>
                <w:b/>
                <w:bCs/>
                <w:color w:val="000000" w:themeColor="text1"/>
                <w:sz w:val="20"/>
                <w:szCs w:val="20"/>
              </w:rPr>
            </w:pPr>
            <w:r>
              <w:rPr>
                <w:rStyle w:val="normaltextrun"/>
                <w:rFonts w:ascii="Calibri" w:hAnsi="Calibri" w:cs="Calibri"/>
                <w:b/>
                <w:bCs/>
                <w:color w:val="000000" w:themeColor="text1"/>
                <w:sz w:val="20"/>
                <w:szCs w:val="20"/>
              </w:rPr>
              <w:t xml:space="preserve">PT </w:t>
            </w:r>
            <w:r w:rsidR="0000281C">
              <w:rPr>
                <w:rStyle w:val="normaltextrun"/>
                <w:rFonts w:ascii="Calibri" w:hAnsi="Calibri" w:cs="Calibri"/>
                <w:b/>
                <w:bCs/>
                <w:color w:val="000000" w:themeColor="text1"/>
                <w:sz w:val="20"/>
                <w:szCs w:val="20"/>
              </w:rPr>
              <w:t>5</w:t>
            </w:r>
            <w:r w:rsidR="0000281C">
              <w:rPr>
                <w:rStyle w:val="normaltextrun"/>
                <w:rFonts w:ascii="Calibri" w:hAnsi="Calibri" w:cs="Calibri"/>
                <w:b/>
                <w:bCs/>
                <w:color w:val="000000" w:themeColor="text1"/>
              </w:rPr>
              <w:t>0%</w:t>
            </w:r>
          </w:p>
          <w:p w14:paraId="5A3D1F15" w14:textId="77777777" w:rsidR="000E0D7B" w:rsidRDefault="000E0D7B" w:rsidP="000E0D7B">
            <w:pPr>
              <w:pStyle w:val="paragraph"/>
              <w:spacing w:before="0" w:beforeAutospacing="0" w:after="0" w:afterAutospacing="0"/>
              <w:ind w:left="360"/>
              <w:rPr>
                <w:rStyle w:val="normaltextrun"/>
                <w:rFonts w:ascii="Calibri" w:hAnsi="Calibri" w:cs="Calibri"/>
                <w:b/>
                <w:bCs/>
                <w:color w:val="000000" w:themeColor="text1"/>
                <w:sz w:val="20"/>
                <w:szCs w:val="20"/>
              </w:rPr>
            </w:pPr>
          </w:p>
          <w:p w14:paraId="75DE60BC" w14:textId="77777777" w:rsidR="000E0D7B" w:rsidRDefault="000E0D7B" w:rsidP="000E0D7B">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lastRenderedPageBreak/>
              <w:t>Attendance (National 93% overall absence and 19% persistent absence)</w:t>
            </w:r>
            <w:r>
              <w:rPr>
                <w:rStyle w:val="eop"/>
                <w:rFonts w:ascii="Calibri" w:hAnsi="Calibri" w:cs="Calibri"/>
                <w:sz w:val="20"/>
                <w:szCs w:val="20"/>
              </w:rPr>
              <w:t> </w:t>
            </w:r>
          </w:p>
          <w:p w14:paraId="2DF1570F" w14:textId="58DEFAAB" w:rsidR="006C363F" w:rsidRPr="00984581" w:rsidRDefault="006C363F" w:rsidP="000E0D7B">
            <w:pPr>
              <w:pStyle w:val="paragraph"/>
              <w:numPr>
                <w:ilvl w:val="0"/>
                <w:numId w:val="48"/>
              </w:numPr>
              <w:spacing w:before="0" w:beforeAutospacing="0" w:after="0" w:afterAutospacing="0"/>
              <w:ind w:firstLine="0"/>
              <w:textAlignment w:val="baseline"/>
              <w:rPr>
                <w:rStyle w:val="normaltextrun"/>
                <w:rFonts w:ascii="Calibri" w:hAnsi="Calibri" w:cs="Calibri"/>
                <w:b/>
                <w:bCs/>
                <w:sz w:val="20"/>
                <w:szCs w:val="20"/>
              </w:rPr>
            </w:pPr>
            <w:r w:rsidRPr="00984581">
              <w:rPr>
                <w:rStyle w:val="normaltextrun"/>
                <w:rFonts w:ascii="Calibri" w:hAnsi="Calibri" w:cs="Calibri"/>
                <w:b/>
                <w:bCs/>
                <w:sz w:val="20"/>
                <w:szCs w:val="20"/>
              </w:rPr>
              <w:t>A</w:t>
            </w:r>
            <w:r w:rsidR="000E0D7B" w:rsidRPr="00984581">
              <w:rPr>
                <w:rStyle w:val="normaltextrun"/>
                <w:rFonts w:ascii="Calibri" w:hAnsi="Calibri" w:cs="Calibri"/>
                <w:b/>
                <w:bCs/>
                <w:sz w:val="20"/>
                <w:szCs w:val="20"/>
              </w:rPr>
              <w:t xml:space="preserve">ttendance: </w:t>
            </w:r>
            <w:r w:rsidRPr="00984581">
              <w:rPr>
                <w:rStyle w:val="normaltextrun"/>
                <w:rFonts w:ascii="Calibri" w:hAnsi="Calibri" w:cs="Calibri"/>
                <w:b/>
                <w:bCs/>
                <w:sz w:val="20"/>
                <w:szCs w:val="20"/>
              </w:rPr>
              <w:t>96.1%</w:t>
            </w:r>
          </w:p>
          <w:p w14:paraId="6F321304" w14:textId="59B9D1BE" w:rsidR="000E0D7B" w:rsidRPr="00984581" w:rsidRDefault="006C363F" w:rsidP="000E0D7B">
            <w:pPr>
              <w:pStyle w:val="paragraph"/>
              <w:numPr>
                <w:ilvl w:val="0"/>
                <w:numId w:val="48"/>
              </w:numPr>
              <w:spacing w:before="0" w:beforeAutospacing="0" w:after="0" w:afterAutospacing="0"/>
              <w:ind w:firstLine="0"/>
              <w:textAlignment w:val="baseline"/>
              <w:rPr>
                <w:rFonts w:ascii="Calibri" w:hAnsi="Calibri" w:cs="Calibri"/>
                <w:b/>
                <w:bCs/>
                <w:sz w:val="20"/>
                <w:szCs w:val="20"/>
              </w:rPr>
            </w:pPr>
            <w:r w:rsidRPr="00984581">
              <w:rPr>
                <w:rFonts w:ascii="Calibri" w:hAnsi="Calibri" w:cs="Calibri"/>
                <w:b/>
                <w:bCs/>
                <w:sz w:val="20"/>
                <w:szCs w:val="20"/>
              </w:rPr>
              <w:t>Persistent abse</w:t>
            </w:r>
            <w:r w:rsidR="00984581" w:rsidRPr="00984581">
              <w:rPr>
                <w:rFonts w:ascii="Calibri" w:hAnsi="Calibri" w:cs="Calibri"/>
                <w:b/>
                <w:bCs/>
                <w:sz w:val="20"/>
                <w:szCs w:val="20"/>
              </w:rPr>
              <w:t>nce: 10%</w:t>
            </w:r>
          </w:p>
          <w:p w14:paraId="7CC780F6" w14:textId="62B82E68" w:rsidR="2AFED134" w:rsidRDefault="2AFED134" w:rsidP="00802EC6">
            <w:pPr>
              <w:pStyle w:val="paragraph"/>
              <w:spacing w:before="0" w:beforeAutospacing="0" w:after="0" w:afterAutospacing="0"/>
              <w:rPr>
                <w:rStyle w:val="normaltextrun"/>
                <w:rFonts w:ascii="Calibri" w:hAnsi="Calibri" w:cs="Calibri"/>
                <w:b/>
                <w:bCs/>
                <w:sz w:val="20"/>
                <w:szCs w:val="20"/>
              </w:rPr>
            </w:pPr>
          </w:p>
          <w:p w14:paraId="0CC5245A" w14:textId="1EA14284" w:rsidR="004175D6" w:rsidRDefault="004175D6" w:rsidP="004361FC">
            <w:pPr>
              <w:pStyle w:val="paragraph"/>
              <w:spacing w:before="0" w:beforeAutospacing="0" w:after="0" w:afterAutospacing="0"/>
              <w:ind w:left="360"/>
              <w:textAlignment w:val="baseline"/>
              <w:rPr>
                <w:rFonts w:ascii="Calibri" w:hAnsi="Calibri" w:cs="Calibri"/>
                <w:sz w:val="20"/>
                <w:szCs w:val="20"/>
              </w:rPr>
            </w:pPr>
          </w:p>
          <w:p w14:paraId="7AD64096" w14:textId="53407D1E" w:rsidR="00E974F9" w:rsidRPr="004175D6" w:rsidRDefault="00E974F9" w:rsidP="004175D6">
            <w:pPr>
              <w:ind w:left="360"/>
              <w:rPr>
                <w:rFonts w:cstheme="minorHAnsi"/>
                <w:b/>
                <w:color w:val="000000" w:themeColor="text1"/>
                <w:sz w:val="20"/>
                <w:szCs w:val="20"/>
              </w:rPr>
            </w:pPr>
          </w:p>
        </w:tc>
      </w:tr>
      <w:tr w:rsidR="00AF64AC" w:rsidRPr="00973A99" w14:paraId="27BB3235" w14:textId="77777777" w:rsidTr="15ED2E9B">
        <w:tc>
          <w:tcPr>
            <w:tcW w:w="7372" w:type="dxa"/>
            <w:gridSpan w:val="2"/>
          </w:tcPr>
          <w:p w14:paraId="29519893" w14:textId="77777777" w:rsidR="00AF64AC" w:rsidRPr="00D5590C" w:rsidRDefault="00AF64AC" w:rsidP="00AF64AC">
            <w:pPr>
              <w:rPr>
                <w:rFonts w:cstheme="minorHAnsi"/>
                <w:b/>
                <w:color w:val="000000" w:themeColor="text1"/>
                <w:sz w:val="20"/>
                <w:szCs w:val="20"/>
              </w:rPr>
            </w:pPr>
            <w:r w:rsidRPr="00D5590C">
              <w:rPr>
                <w:rFonts w:cstheme="minorHAnsi"/>
                <w:b/>
                <w:color w:val="000000" w:themeColor="text1"/>
                <w:sz w:val="20"/>
                <w:szCs w:val="20"/>
              </w:rPr>
              <w:lastRenderedPageBreak/>
              <w:t>Key School Staff and Roles:</w:t>
            </w:r>
          </w:p>
          <w:p w14:paraId="39FD365E" w14:textId="00E636E0" w:rsidR="00AF64AC" w:rsidRPr="00D5590C" w:rsidRDefault="00E9244C" w:rsidP="00FF5218">
            <w:pPr>
              <w:pStyle w:val="ListParagraph"/>
              <w:numPr>
                <w:ilvl w:val="0"/>
                <w:numId w:val="49"/>
              </w:numPr>
              <w:rPr>
                <w:rFonts w:cstheme="minorHAnsi"/>
                <w:bCs/>
                <w:color w:val="000000" w:themeColor="text1"/>
                <w:sz w:val="20"/>
                <w:szCs w:val="20"/>
              </w:rPr>
            </w:pPr>
            <w:r>
              <w:rPr>
                <w:rFonts w:cstheme="minorHAnsi"/>
                <w:bCs/>
                <w:color w:val="000000" w:themeColor="text1"/>
                <w:sz w:val="20"/>
                <w:szCs w:val="20"/>
              </w:rPr>
              <w:t xml:space="preserve">Joshua Bullock </w:t>
            </w:r>
            <w:r w:rsidR="00AF64AC" w:rsidRPr="00D5590C">
              <w:rPr>
                <w:rFonts w:cstheme="minorHAnsi"/>
                <w:bCs/>
                <w:color w:val="000000" w:themeColor="text1"/>
                <w:sz w:val="20"/>
                <w:szCs w:val="20"/>
              </w:rPr>
              <w:t xml:space="preserve">– Head </w:t>
            </w:r>
            <w:r>
              <w:rPr>
                <w:rFonts w:cstheme="minorHAnsi"/>
                <w:bCs/>
                <w:color w:val="000000" w:themeColor="text1"/>
                <w:sz w:val="20"/>
                <w:szCs w:val="20"/>
              </w:rPr>
              <w:t>Teacher</w:t>
            </w:r>
            <w:r w:rsidR="00AF64AC" w:rsidRPr="00D5590C">
              <w:rPr>
                <w:rFonts w:cstheme="minorHAnsi"/>
                <w:bCs/>
                <w:color w:val="000000" w:themeColor="text1"/>
                <w:sz w:val="20"/>
                <w:szCs w:val="20"/>
              </w:rPr>
              <w:t xml:space="preserve">: DSL, RE, </w:t>
            </w:r>
            <w:r w:rsidR="008B3FAC">
              <w:rPr>
                <w:rFonts w:cstheme="minorHAnsi"/>
                <w:bCs/>
                <w:color w:val="000000" w:themeColor="text1"/>
                <w:sz w:val="20"/>
                <w:szCs w:val="20"/>
              </w:rPr>
              <w:t>Maths</w:t>
            </w:r>
            <w:r w:rsidR="00232C46">
              <w:rPr>
                <w:rFonts w:cstheme="minorHAnsi"/>
                <w:bCs/>
                <w:color w:val="000000" w:themeColor="text1"/>
                <w:sz w:val="20"/>
                <w:szCs w:val="20"/>
              </w:rPr>
              <w:t>, Computing,</w:t>
            </w:r>
            <w:r w:rsidR="00736F4E">
              <w:rPr>
                <w:rFonts w:cstheme="minorHAnsi"/>
                <w:bCs/>
                <w:color w:val="000000" w:themeColor="text1"/>
                <w:sz w:val="20"/>
                <w:szCs w:val="20"/>
              </w:rPr>
              <w:t xml:space="preserve"> History, Geogr</w:t>
            </w:r>
            <w:r w:rsidR="00D643C3">
              <w:rPr>
                <w:rFonts w:cstheme="minorHAnsi"/>
                <w:bCs/>
                <w:color w:val="000000" w:themeColor="text1"/>
                <w:sz w:val="20"/>
                <w:szCs w:val="20"/>
              </w:rPr>
              <w:t>a</w:t>
            </w:r>
            <w:r w:rsidR="00736F4E">
              <w:rPr>
                <w:rFonts w:cstheme="minorHAnsi"/>
                <w:bCs/>
                <w:color w:val="000000" w:themeColor="text1"/>
                <w:sz w:val="20"/>
                <w:szCs w:val="20"/>
              </w:rPr>
              <w:t>phy,</w:t>
            </w:r>
            <w:r w:rsidR="00D643C3">
              <w:rPr>
                <w:rFonts w:cstheme="minorHAnsi"/>
                <w:bCs/>
                <w:color w:val="000000" w:themeColor="text1"/>
                <w:sz w:val="20"/>
                <w:szCs w:val="20"/>
              </w:rPr>
              <w:t xml:space="preserve"> PE</w:t>
            </w:r>
            <w:r w:rsidR="00267668">
              <w:rPr>
                <w:rFonts w:cstheme="minorHAnsi"/>
                <w:bCs/>
                <w:color w:val="000000" w:themeColor="text1"/>
                <w:sz w:val="20"/>
                <w:szCs w:val="20"/>
              </w:rPr>
              <w:t xml:space="preserve">, PHSE, RRSA, </w:t>
            </w:r>
            <w:r w:rsidR="00D64806">
              <w:rPr>
                <w:rFonts w:cstheme="minorHAnsi"/>
                <w:bCs/>
                <w:color w:val="000000" w:themeColor="text1"/>
                <w:sz w:val="20"/>
                <w:szCs w:val="20"/>
              </w:rPr>
              <w:t>Sustainability lead</w:t>
            </w:r>
          </w:p>
          <w:p w14:paraId="41FD7228" w14:textId="37D056B2" w:rsidR="00AF64AC" w:rsidRDefault="00E432C0" w:rsidP="00FF5218">
            <w:pPr>
              <w:pStyle w:val="ListParagraph"/>
              <w:numPr>
                <w:ilvl w:val="0"/>
                <w:numId w:val="49"/>
              </w:numPr>
              <w:rPr>
                <w:rFonts w:cstheme="minorHAnsi"/>
                <w:bCs/>
                <w:color w:val="000000" w:themeColor="text1"/>
                <w:sz w:val="20"/>
                <w:szCs w:val="20"/>
              </w:rPr>
            </w:pPr>
            <w:r>
              <w:rPr>
                <w:rFonts w:cstheme="minorHAnsi"/>
                <w:bCs/>
                <w:color w:val="000000" w:themeColor="text1"/>
                <w:sz w:val="20"/>
                <w:szCs w:val="20"/>
              </w:rPr>
              <w:t xml:space="preserve">Laura Taverner – </w:t>
            </w:r>
            <w:r w:rsidR="004B3E16">
              <w:rPr>
                <w:rFonts w:cstheme="minorHAnsi"/>
                <w:bCs/>
                <w:color w:val="000000" w:themeColor="text1"/>
                <w:sz w:val="20"/>
                <w:szCs w:val="20"/>
              </w:rPr>
              <w:t xml:space="preserve">Writing, </w:t>
            </w:r>
            <w:r w:rsidR="008B3FAC">
              <w:rPr>
                <w:rFonts w:cstheme="minorHAnsi"/>
                <w:bCs/>
                <w:color w:val="000000" w:themeColor="text1"/>
                <w:sz w:val="20"/>
                <w:szCs w:val="20"/>
              </w:rPr>
              <w:t>DDSL</w:t>
            </w:r>
            <w:r w:rsidR="00232C46">
              <w:rPr>
                <w:rFonts w:cstheme="minorHAnsi"/>
                <w:bCs/>
                <w:color w:val="000000" w:themeColor="text1"/>
                <w:sz w:val="20"/>
                <w:szCs w:val="20"/>
              </w:rPr>
              <w:t>, Science, Art</w:t>
            </w:r>
            <w:r w:rsidR="00736F4E">
              <w:rPr>
                <w:rFonts w:cstheme="minorHAnsi"/>
                <w:bCs/>
                <w:color w:val="000000" w:themeColor="text1"/>
                <w:sz w:val="20"/>
                <w:szCs w:val="20"/>
              </w:rPr>
              <w:t>, DT</w:t>
            </w:r>
            <w:r w:rsidR="00D643C3">
              <w:rPr>
                <w:rFonts w:cstheme="minorHAnsi"/>
                <w:bCs/>
                <w:color w:val="000000" w:themeColor="text1"/>
                <w:sz w:val="20"/>
                <w:szCs w:val="20"/>
              </w:rPr>
              <w:t>, Music</w:t>
            </w:r>
            <w:r w:rsidR="00D64806">
              <w:rPr>
                <w:rFonts w:cstheme="minorHAnsi"/>
                <w:bCs/>
                <w:color w:val="000000" w:themeColor="text1"/>
                <w:sz w:val="20"/>
                <w:szCs w:val="20"/>
              </w:rPr>
              <w:t xml:space="preserve"> lead</w:t>
            </w:r>
          </w:p>
          <w:p w14:paraId="2C2D9ECC" w14:textId="12D1FC81" w:rsidR="00E432C0" w:rsidRPr="00AE4CD6" w:rsidRDefault="00E432C0" w:rsidP="00FF5218">
            <w:pPr>
              <w:pStyle w:val="ListParagraph"/>
              <w:numPr>
                <w:ilvl w:val="0"/>
                <w:numId w:val="49"/>
              </w:numPr>
              <w:rPr>
                <w:rFonts w:cstheme="minorHAnsi"/>
                <w:bCs/>
                <w:color w:val="000000" w:themeColor="text1"/>
                <w:sz w:val="20"/>
                <w:szCs w:val="20"/>
              </w:rPr>
            </w:pPr>
            <w:proofErr w:type="spellStart"/>
            <w:r>
              <w:rPr>
                <w:rFonts w:cstheme="minorHAnsi"/>
                <w:bCs/>
                <w:color w:val="000000" w:themeColor="text1"/>
                <w:sz w:val="20"/>
                <w:szCs w:val="20"/>
              </w:rPr>
              <w:t>Jascinta</w:t>
            </w:r>
            <w:proofErr w:type="spellEnd"/>
            <w:r>
              <w:rPr>
                <w:rFonts w:cstheme="minorHAnsi"/>
                <w:bCs/>
                <w:color w:val="000000" w:themeColor="text1"/>
                <w:sz w:val="20"/>
                <w:szCs w:val="20"/>
              </w:rPr>
              <w:t xml:space="preserve"> Church </w:t>
            </w:r>
            <w:r w:rsidR="004B3E16">
              <w:rPr>
                <w:rFonts w:cstheme="minorHAnsi"/>
                <w:bCs/>
                <w:color w:val="000000" w:themeColor="text1"/>
                <w:sz w:val="20"/>
                <w:szCs w:val="20"/>
              </w:rPr>
              <w:t>–</w:t>
            </w:r>
            <w:r>
              <w:rPr>
                <w:rFonts w:cstheme="minorHAnsi"/>
                <w:bCs/>
                <w:color w:val="000000" w:themeColor="text1"/>
                <w:sz w:val="20"/>
                <w:szCs w:val="20"/>
              </w:rPr>
              <w:t xml:space="preserve"> </w:t>
            </w:r>
            <w:r w:rsidR="004B3E16">
              <w:rPr>
                <w:rFonts w:cstheme="minorHAnsi"/>
                <w:bCs/>
                <w:color w:val="000000" w:themeColor="text1"/>
                <w:sz w:val="20"/>
                <w:szCs w:val="20"/>
              </w:rPr>
              <w:t xml:space="preserve">Reading, </w:t>
            </w:r>
            <w:r w:rsidR="008B3FAC">
              <w:rPr>
                <w:rFonts w:cstheme="minorHAnsi"/>
                <w:bCs/>
                <w:color w:val="000000" w:themeColor="text1"/>
                <w:sz w:val="20"/>
                <w:szCs w:val="20"/>
              </w:rPr>
              <w:t xml:space="preserve">Phonics and Early Reading, </w:t>
            </w:r>
            <w:r w:rsidR="00D643C3">
              <w:rPr>
                <w:rFonts w:cstheme="minorHAnsi"/>
                <w:bCs/>
                <w:color w:val="000000" w:themeColor="text1"/>
                <w:sz w:val="20"/>
                <w:szCs w:val="20"/>
              </w:rPr>
              <w:t>Languages</w:t>
            </w:r>
            <w:r w:rsidR="00D64806">
              <w:rPr>
                <w:rFonts w:cstheme="minorHAnsi"/>
                <w:bCs/>
                <w:color w:val="000000" w:themeColor="text1"/>
                <w:sz w:val="20"/>
                <w:szCs w:val="20"/>
              </w:rPr>
              <w:t xml:space="preserve"> lead</w:t>
            </w:r>
          </w:p>
        </w:tc>
        <w:tc>
          <w:tcPr>
            <w:tcW w:w="7229" w:type="dxa"/>
          </w:tcPr>
          <w:p w14:paraId="6D31BA0B" w14:textId="44EBF670" w:rsidR="00AF64AC" w:rsidRPr="006B5B4C" w:rsidRDefault="00AF64AC" w:rsidP="006B5B4C">
            <w:pPr>
              <w:rPr>
                <w:rFonts w:cstheme="minorHAnsi"/>
                <w:color w:val="000000" w:themeColor="text1"/>
                <w:sz w:val="20"/>
                <w:szCs w:val="20"/>
              </w:rPr>
            </w:pPr>
          </w:p>
        </w:tc>
      </w:tr>
      <w:tr w:rsidR="00D811F5" w:rsidRPr="00973A99" w14:paraId="20591D4D" w14:textId="77777777" w:rsidTr="15ED2E9B">
        <w:tc>
          <w:tcPr>
            <w:tcW w:w="14601" w:type="dxa"/>
            <w:gridSpan w:val="3"/>
            <w:shd w:val="clear" w:color="auto" w:fill="FFF2CC" w:themeFill="accent4" w:themeFillTint="33"/>
          </w:tcPr>
          <w:p w14:paraId="3464F6B4" w14:textId="0A7B4C66" w:rsidR="00962DAD" w:rsidRPr="00D45740" w:rsidRDefault="006057AB" w:rsidP="00D45740">
            <w:pPr>
              <w:rPr>
                <w:i/>
              </w:rPr>
            </w:pPr>
            <w:r w:rsidRPr="00D45740">
              <w:rPr>
                <w:rFonts w:cstheme="minorHAnsi"/>
                <w:b/>
                <w:sz w:val="24"/>
                <w:szCs w:val="24"/>
              </w:rPr>
              <w:t>Context –</w:t>
            </w:r>
            <w:r w:rsidR="00B17101" w:rsidRPr="00D45740">
              <w:rPr>
                <w:rFonts w:cstheme="minorHAnsi"/>
                <w:b/>
                <w:sz w:val="24"/>
                <w:szCs w:val="24"/>
              </w:rPr>
              <w:t xml:space="preserve"> Trust Level Action Plan </w:t>
            </w:r>
            <w:r w:rsidR="00B163F3" w:rsidRPr="00D45740">
              <w:rPr>
                <w:rFonts w:cstheme="minorHAnsi"/>
                <w:b/>
                <w:sz w:val="24"/>
                <w:szCs w:val="24"/>
              </w:rPr>
              <w:t>Factors</w:t>
            </w:r>
            <w:r w:rsidR="00B17101" w:rsidRPr="00D45740">
              <w:rPr>
                <w:rFonts w:cstheme="minorHAnsi"/>
                <w:b/>
                <w:sz w:val="24"/>
                <w:szCs w:val="24"/>
              </w:rPr>
              <w:t xml:space="preserve"> 2</w:t>
            </w:r>
            <w:r w:rsidR="004175D6">
              <w:rPr>
                <w:rFonts w:cstheme="minorHAnsi"/>
                <w:b/>
                <w:sz w:val="24"/>
                <w:szCs w:val="24"/>
              </w:rPr>
              <w:t>5</w:t>
            </w:r>
            <w:r w:rsidR="00B17101" w:rsidRPr="00D45740">
              <w:rPr>
                <w:rFonts w:cstheme="minorHAnsi"/>
                <w:b/>
                <w:sz w:val="24"/>
                <w:szCs w:val="24"/>
              </w:rPr>
              <w:t>-2</w:t>
            </w:r>
            <w:r w:rsidR="004175D6">
              <w:rPr>
                <w:rFonts w:cstheme="minorHAnsi"/>
                <w:b/>
                <w:sz w:val="24"/>
                <w:szCs w:val="24"/>
              </w:rPr>
              <w:t>6</w:t>
            </w:r>
            <w:r w:rsidR="00D45740" w:rsidRPr="00D45740">
              <w:rPr>
                <w:rFonts w:cstheme="minorHAnsi"/>
                <w:b/>
                <w:sz w:val="24"/>
                <w:szCs w:val="24"/>
              </w:rPr>
              <w:t xml:space="preserve">                                              </w:t>
            </w:r>
            <w:r w:rsidR="00D45740" w:rsidRPr="00D45740">
              <w:t xml:space="preserve">     </w:t>
            </w:r>
          </w:p>
        </w:tc>
      </w:tr>
      <w:tr w:rsidR="00A36E26" w:rsidRPr="00973A99" w14:paraId="2A79F12C" w14:textId="77777777" w:rsidTr="15ED2E9B">
        <w:tc>
          <w:tcPr>
            <w:tcW w:w="6660" w:type="dxa"/>
            <w:shd w:val="clear" w:color="auto" w:fill="DEEAF6" w:themeFill="accent5" w:themeFillTint="33"/>
          </w:tcPr>
          <w:p w14:paraId="642217E0" w14:textId="372716CC" w:rsidR="00A36E26" w:rsidRPr="00B17101" w:rsidRDefault="00700619" w:rsidP="00A36E26">
            <w:pPr>
              <w:jc w:val="center"/>
              <w:rPr>
                <w:rFonts w:cstheme="minorHAnsi"/>
                <w:b/>
                <w:sz w:val="24"/>
                <w:szCs w:val="24"/>
              </w:rPr>
            </w:pPr>
            <w:r>
              <w:rPr>
                <w:rFonts w:cstheme="minorHAnsi"/>
                <w:b/>
                <w:sz w:val="24"/>
                <w:szCs w:val="24"/>
              </w:rPr>
              <w:t xml:space="preserve">Trust </w:t>
            </w:r>
            <w:r w:rsidR="00A36E26">
              <w:rPr>
                <w:rFonts w:cstheme="minorHAnsi"/>
                <w:b/>
                <w:sz w:val="24"/>
                <w:szCs w:val="24"/>
              </w:rPr>
              <w:t>Culture</w:t>
            </w:r>
            <w:r w:rsidR="00E86975">
              <w:rPr>
                <w:rFonts w:cstheme="minorHAnsi"/>
                <w:b/>
                <w:sz w:val="24"/>
                <w:szCs w:val="24"/>
              </w:rPr>
              <w:t xml:space="preserve"> and Identity</w:t>
            </w:r>
          </w:p>
        </w:tc>
        <w:tc>
          <w:tcPr>
            <w:tcW w:w="7941" w:type="dxa"/>
            <w:gridSpan w:val="2"/>
            <w:shd w:val="clear" w:color="auto" w:fill="E2EFD9" w:themeFill="accent6" w:themeFillTint="33"/>
          </w:tcPr>
          <w:p w14:paraId="4EA1A669" w14:textId="7DA5B150" w:rsidR="00A36E26" w:rsidRPr="00B17101" w:rsidRDefault="00700619" w:rsidP="00A36E26">
            <w:pPr>
              <w:jc w:val="center"/>
              <w:rPr>
                <w:rFonts w:cstheme="minorHAnsi"/>
                <w:b/>
                <w:sz w:val="24"/>
                <w:szCs w:val="24"/>
              </w:rPr>
            </w:pPr>
            <w:r>
              <w:rPr>
                <w:rFonts w:cstheme="minorHAnsi"/>
                <w:b/>
                <w:sz w:val="24"/>
                <w:szCs w:val="24"/>
              </w:rPr>
              <w:t xml:space="preserve">Trust </w:t>
            </w:r>
            <w:r w:rsidR="00A36E26">
              <w:rPr>
                <w:rFonts w:cstheme="minorHAnsi"/>
                <w:b/>
                <w:sz w:val="24"/>
                <w:szCs w:val="24"/>
              </w:rPr>
              <w:t>Strateg</w:t>
            </w:r>
            <w:r w:rsidR="00DB6977">
              <w:rPr>
                <w:rFonts w:cstheme="minorHAnsi"/>
                <w:b/>
                <w:sz w:val="24"/>
                <w:szCs w:val="24"/>
              </w:rPr>
              <w:t>ic</w:t>
            </w:r>
            <w:r w:rsidR="00A36E26">
              <w:rPr>
                <w:rFonts w:cstheme="minorHAnsi"/>
                <w:b/>
                <w:sz w:val="24"/>
                <w:szCs w:val="24"/>
              </w:rPr>
              <w:t xml:space="preserve"> Action</w:t>
            </w:r>
            <w:r>
              <w:rPr>
                <w:rFonts w:cstheme="minorHAnsi"/>
                <w:b/>
                <w:sz w:val="24"/>
                <w:szCs w:val="24"/>
              </w:rPr>
              <w:t>s</w:t>
            </w:r>
          </w:p>
        </w:tc>
      </w:tr>
      <w:tr w:rsidR="007C086D" w:rsidRPr="00973A99" w14:paraId="079A2F58" w14:textId="77777777" w:rsidTr="15ED2E9B">
        <w:trPr>
          <w:trHeight w:val="2034"/>
        </w:trPr>
        <w:tc>
          <w:tcPr>
            <w:tcW w:w="6660" w:type="dxa"/>
          </w:tcPr>
          <w:p w14:paraId="0ECC0E4D" w14:textId="6C68C574" w:rsidR="00DB6977" w:rsidRPr="00DB6977" w:rsidRDefault="00DB6977" w:rsidP="00DB6977">
            <w:pPr>
              <w:rPr>
                <w:b/>
                <w:sz w:val="20"/>
                <w:szCs w:val="20"/>
                <w:lang w:val="en-US"/>
              </w:rPr>
            </w:pPr>
            <w:bookmarkStart w:id="0" w:name="_Hlk531160119"/>
            <w:r w:rsidRPr="00DB6977">
              <w:rPr>
                <w:b/>
                <w:sz w:val="20"/>
                <w:szCs w:val="20"/>
                <w:lang w:val="en-US"/>
              </w:rPr>
              <w:t>Q1. Why do we exist?</w:t>
            </w:r>
          </w:p>
          <w:p w14:paraId="454D6C06" w14:textId="7083933C" w:rsidR="00DB6977" w:rsidRPr="00DB6977" w:rsidRDefault="00DB6977" w:rsidP="00FF5218">
            <w:pPr>
              <w:pStyle w:val="NormalWeb"/>
              <w:numPr>
                <w:ilvl w:val="0"/>
                <w:numId w:val="41"/>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color w:val="000000" w:themeColor="text1"/>
                <w:kern w:val="24"/>
                <w:sz w:val="20"/>
                <w:szCs w:val="20"/>
                <w:lang w:val="en-US"/>
              </w:rPr>
              <w:t>To ensure children within our local area have access to high-quality capabilities driven learning through positive lived experiences which champion their right to be treated with dignity and respect irrespective of background</w:t>
            </w:r>
          </w:p>
          <w:p w14:paraId="46360A08" w14:textId="16A26EDB" w:rsidR="00DB6977" w:rsidRPr="00DB6977" w:rsidRDefault="00DB6977" w:rsidP="00FF5218">
            <w:pPr>
              <w:pStyle w:val="NormalWeb"/>
              <w:numPr>
                <w:ilvl w:val="0"/>
                <w:numId w:val="41"/>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color w:val="000000" w:themeColor="text1"/>
                <w:kern w:val="24"/>
                <w:sz w:val="20"/>
                <w:szCs w:val="20"/>
                <w:lang w:val="en-US"/>
              </w:rPr>
              <w:t>Provide an effective educational service which meets the needs of our local communities based on the An Daras way</w:t>
            </w:r>
          </w:p>
          <w:p w14:paraId="222BA54E" w14:textId="77777777" w:rsidR="00DB6977" w:rsidRPr="00DB6977" w:rsidRDefault="00DB6977" w:rsidP="00FF5218">
            <w:pPr>
              <w:pStyle w:val="NormalWeb"/>
              <w:numPr>
                <w:ilvl w:val="0"/>
                <w:numId w:val="41"/>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i/>
                <w:iCs/>
                <w:color w:val="000000" w:themeColor="text1"/>
                <w:kern w:val="24"/>
                <w:sz w:val="20"/>
                <w:szCs w:val="20"/>
                <w:lang w:val="en-US"/>
              </w:rPr>
              <w:t>‘Do justly, love mercy and walk humbly with your God</w:t>
            </w:r>
            <w:proofErr w:type="gramStart"/>
            <w:r w:rsidRPr="00DB6977">
              <w:rPr>
                <w:rFonts w:asciiTheme="minorHAnsi" w:eastAsiaTheme="minorEastAsia" w:hAnsiTheme="minorHAnsi" w:cstheme="minorHAnsi"/>
                <w:i/>
                <w:iCs/>
                <w:color w:val="000000" w:themeColor="text1"/>
                <w:kern w:val="24"/>
                <w:sz w:val="20"/>
                <w:szCs w:val="20"/>
                <w:lang w:val="en-US"/>
              </w:rPr>
              <w:t>’</w:t>
            </w:r>
            <w:r w:rsidRPr="00DB6977">
              <w:rPr>
                <w:rFonts w:asciiTheme="minorHAnsi" w:eastAsiaTheme="minorEastAsia" w:hAnsiTheme="minorHAnsi" w:cstheme="minorHAnsi"/>
                <w:color w:val="404040" w:themeColor="text1" w:themeTint="BF"/>
                <w:kern w:val="24"/>
                <w:sz w:val="20"/>
                <w:szCs w:val="20"/>
                <w:lang w:val="en-US"/>
              </w:rPr>
              <w:t xml:space="preserve"> </w:t>
            </w:r>
            <w:r w:rsidRPr="00DB6977">
              <w:rPr>
                <w:rFonts w:asciiTheme="minorHAnsi" w:hAnsiTheme="minorHAnsi" w:cstheme="minorHAnsi"/>
                <w:color w:val="000000" w:themeColor="text1"/>
                <w:sz w:val="20"/>
                <w:szCs w:val="20"/>
              </w:rPr>
              <w:t xml:space="preserve"> </w:t>
            </w:r>
            <w:r w:rsidRPr="00DB6977">
              <w:rPr>
                <w:rFonts w:asciiTheme="minorHAnsi" w:eastAsiaTheme="minorEastAsia" w:hAnsiTheme="minorHAnsi" w:cstheme="minorHAnsi"/>
                <w:color w:val="000000" w:themeColor="text1"/>
                <w:kern w:val="24"/>
                <w:sz w:val="20"/>
                <w:szCs w:val="20"/>
                <w:lang w:val="en-US"/>
              </w:rPr>
              <w:t>(</w:t>
            </w:r>
            <w:proofErr w:type="gramEnd"/>
            <w:r w:rsidRPr="00DB6977">
              <w:rPr>
                <w:rFonts w:asciiTheme="minorHAnsi" w:eastAsiaTheme="minorEastAsia" w:hAnsiTheme="minorHAnsi" w:cstheme="minorHAnsi"/>
                <w:color w:val="000000" w:themeColor="text1"/>
                <w:kern w:val="24"/>
                <w:sz w:val="20"/>
                <w:szCs w:val="20"/>
                <w:lang w:val="en-US"/>
              </w:rPr>
              <w:t xml:space="preserve">Micah 6. v8) </w:t>
            </w:r>
          </w:p>
          <w:p w14:paraId="3035EEB0" w14:textId="77777777" w:rsidR="007C086D" w:rsidRPr="00441508" w:rsidRDefault="007C086D" w:rsidP="00255033">
            <w:pPr>
              <w:pStyle w:val="NormalWeb"/>
              <w:spacing w:before="0" w:beforeAutospacing="0" w:after="0" w:afterAutospacing="0" w:line="216" w:lineRule="auto"/>
              <w:rPr>
                <w:rFonts w:asciiTheme="minorHAnsi" w:hAnsiTheme="minorHAnsi" w:cstheme="minorHAnsi"/>
                <w:color w:val="000000" w:themeColor="text1"/>
                <w:sz w:val="20"/>
                <w:szCs w:val="20"/>
                <w:lang w:val="en-US"/>
              </w:rPr>
            </w:pPr>
          </w:p>
        </w:tc>
        <w:tc>
          <w:tcPr>
            <w:tcW w:w="7941" w:type="dxa"/>
            <w:gridSpan w:val="2"/>
          </w:tcPr>
          <w:p w14:paraId="6347DD5B" w14:textId="739E230B" w:rsidR="007C086D" w:rsidRPr="0008239D" w:rsidRDefault="6F8EFA06" w:rsidP="77F9F2C0">
            <w:pPr>
              <w:pStyle w:val="NormalWeb"/>
              <w:spacing w:before="0" w:beforeAutospacing="0" w:after="0" w:afterAutospacing="0" w:line="216" w:lineRule="auto"/>
              <w:rPr>
                <w:rFonts w:asciiTheme="minorHAnsi" w:eastAsiaTheme="minorEastAsia" w:hAnsiTheme="minorHAnsi" w:cstheme="minorBidi"/>
                <w:b/>
                <w:bCs/>
                <w:color w:val="000000" w:themeColor="text1"/>
                <w:lang w:val="en-US"/>
              </w:rPr>
            </w:pPr>
            <w:r w:rsidRPr="77F9F2C0">
              <w:rPr>
                <w:rFonts w:asciiTheme="minorHAnsi" w:eastAsiaTheme="minorEastAsia" w:hAnsiTheme="minorHAnsi" w:cstheme="minorBidi"/>
                <w:b/>
                <w:bCs/>
                <w:color w:val="002060"/>
                <w:sz w:val="20"/>
                <w:szCs w:val="20"/>
                <w:lang w:val="en-US"/>
              </w:rPr>
              <w:t xml:space="preserve">1. Improve the quality of education in all Trust schools focusing on core subject outcomes and </w:t>
            </w:r>
            <w:proofErr w:type="gramStart"/>
            <w:r w:rsidRPr="77F9F2C0">
              <w:rPr>
                <w:rFonts w:asciiTheme="minorHAnsi" w:eastAsiaTheme="minorEastAsia" w:hAnsiTheme="minorHAnsi" w:cstheme="minorBidi"/>
                <w:b/>
                <w:bCs/>
                <w:color w:val="002060"/>
                <w:sz w:val="20"/>
                <w:szCs w:val="20"/>
                <w:lang w:val="en-US"/>
              </w:rPr>
              <w:t>Oracy;</w:t>
            </w:r>
            <w:proofErr w:type="gramEnd"/>
          </w:p>
          <w:p w14:paraId="1F2335F1" w14:textId="4C80ED80" w:rsidR="007C086D" w:rsidRPr="0008239D" w:rsidRDefault="6F8EFA06" w:rsidP="00FF5218">
            <w:pPr>
              <w:pStyle w:val="NormalWeb"/>
              <w:numPr>
                <w:ilvl w:val="0"/>
                <w:numId w:val="39"/>
              </w:numPr>
              <w:spacing w:before="0" w:beforeAutospacing="0" w:after="0" w:afterAutospacing="0" w:line="216" w:lineRule="auto"/>
              <w:rPr>
                <w:rFonts w:asciiTheme="minorHAnsi" w:hAnsiTheme="minorHAnsi" w:cstheme="minorBidi"/>
                <w:sz w:val="20"/>
                <w:szCs w:val="20"/>
                <w:lang w:val="en-US"/>
              </w:rPr>
            </w:pPr>
            <w:r w:rsidRPr="77F9F2C0">
              <w:rPr>
                <w:rFonts w:asciiTheme="minorHAnsi" w:hAnsiTheme="minorHAnsi" w:cstheme="minorBidi"/>
                <w:sz w:val="20"/>
                <w:szCs w:val="20"/>
                <w:lang w:val="en-US"/>
              </w:rPr>
              <w:t xml:space="preserve">Address Disadvantaged Attainment (KS2) by focusing on English and </w:t>
            </w:r>
            <w:proofErr w:type="spellStart"/>
            <w:r w:rsidRPr="77F9F2C0">
              <w:rPr>
                <w:rFonts w:asciiTheme="minorHAnsi" w:hAnsiTheme="minorHAnsi" w:cstheme="minorBidi"/>
                <w:sz w:val="20"/>
                <w:szCs w:val="20"/>
                <w:lang w:val="en-US"/>
              </w:rPr>
              <w:t>Maths</w:t>
            </w:r>
            <w:proofErr w:type="spellEnd"/>
          </w:p>
          <w:p w14:paraId="72F50FC7" w14:textId="7305161C" w:rsidR="007C086D" w:rsidRPr="0008239D" w:rsidRDefault="6F8EFA06" w:rsidP="00FF5218">
            <w:pPr>
              <w:pStyle w:val="NormalWeb"/>
              <w:numPr>
                <w:ilvl w:val="0"/>
                <w:numId w:val="39"/>
              </w:numPr>
              <w:spacing w:before="0" w:beforeAutospacing="0" w:after="0" w:afterAutospacing="0" w:line="216" w:lineRule="auto"/>
              <w:rPr>
                <w:rFonts w:asciiTheme="minorHAnsi" w:eastAsiaTheme="minorEastAsia" w:hAnsiTheme="minorHAnsi" w:cstheme="minorBidi"/>
                <w:b/>
                <w:bCs/>
                <w:color w:val="000000" w:themeColor="text1"/>
                <w:sz w:val="20"/>
                <w:szCs w:val="20"/>
                <w:lang w:val="en-US"/>
              </w:rPr>
            </w:pPr>
            <w:proofErr w:type="gramStart"/>
            <w:r w:rsidRPr="77F9F2C0">
              <w:rPr>
                <w:rFonts w:asciiTheme="minorHAnsi" w:eastAsiaTheme="minorEastAsia" w:hAnsiTheme="minorHAnsi" w:cstheme="minorBidi"/>
                <w:b/>
                <w:bCs/>
                <w:color w:val="002060"/>
                <w:sz w:val="20"/>
                <w:szCs w:val="20"/>
                <w:lang w:val="en-US"/>
              </w:rPr>
              <w:t>I</w:t>
            </w:r>
            <w:r w:rsidRPr="77F9F2C0">
              <w:rPr>
                <w:rFonts w:asciiTheme="minorHAnsi" w:eastAsiaTheme="minorEastAsia" w:hAnsiTheme="minorHAnsi" w:cstheme="minorBidi"/>
                <w:sz w:val="20"/>
                <w:szCs w:val="20"/>
                <w:lang w:val="en-US"/>
              </w:rPr>
              <w:t>ntroduce</w:t>
            </w:r>
            <w:proofErr w:type="gramEnd"/>
            <w:r w:rsidRPr="77F9F2C0">
              <w:rPr>
                <w:rFonts w:asciiTheme="minorHAnsi" w:eastAsiaTheme="minorEastAsia" w:hAnsiTheme="minorHAnsi" w:cstheme="minorBidi"/>
                <w:sz w:val="20"/>
                <w:szCs w:val="20"/>
                <w:lang w:val="en-US"/>
              </w:rPr>
              <w:t xml:space="preserve"> a structured oracy framework across all schools in the Trust to improve pupils’ speaking and listening skills, aligned with national curriculum goals and the Voice 21 oracy framework</w:t>
            </w:r>
          </w:p>
          <w:p w14:paraId="560F6A1F" w14:textId="5D19D7A8" w:rsidR="007C086D" w:rsidRPr="0008239D" w:rsidRDefault="6F8EFA06"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 xml:space="preserve">Address attainment and progress in mathematics by focusing on the teaching </w:t>
            </w:r>
            <w:proofErr w:type="gramStart"/>
            <w:r w:rsidRPr="77F9F2C0">
              <w:rPr>
                <w:rFonts w:asciiTheme="minorHAnsi" w:hAnsiTheme="minorHAnsi" w:cstheme="minorBidi"/>
                <w:color w:val="000000" w:themeColor="text1"/>
                <w:sz w:val="20"/>
                <w:szCs w:val="20"/>
                <w:lang w:val="en-US"/>
              </w:rPr>
              <w:t>approached</w:t>
            </w:r>
            <w:proofErr w:type="gramEnd"/>
            <w:r w:rsidRPr="77F9F2C0">
              <w:rPr>
                <w:rFonts w:asciiTheme="minorHAnsi" w:hAnsiTheme="minorHAnsi" w:cstheme="minorBidi"/>
                <w:color w:val="000000" w:themeColor="text1"/>
                <w:sz w:val="20"/>
                <w:szCs w:val="20"/>
                <w:lang w:val="en-US"/>
              </w:rPr>
              <w:t xml:space="preserve"> used in EYFS and KS1</w:t>
            </w:r>
          </w:p>
          <w:p w14:paraId="27692416" w14:textId="57BD3284" w:rsidR="007C086D" w:rsidRPr="0008239D" w:rsidRDefault="007C086D"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p>
        </w:tc>
      </w:tr>
      <w:tr w:rsidR="007C086D" w:rsidRPr="00973A99" w14:paraId="031D9D44" w14:textId="77777777" w:rsidTr="15ED2E9B">
        <w:trPr>
          <w:trHeight w:val="2032"/>
        </w:trPr>
        <w:tc>
          <w:tcPr>
            <w:tcW w:w="6660" w:type="dxa"/>
          </w:tcPr>
          <w:p w14:paraId="14CAC9E4" w14:textId="77777777" w:rsidR="00DB6977" w:rsidRPr="00DB6977" w:rsidRDefault="00DB6977" w:rsidP="00DB6977">
            <w:pPr>
              <w:rPr>
                <w:b/>
                <w:sz w:val="20"/>
                <w:szCs w:val="20"/>
                <w:lang w:val="en-US"/>
              </w:rPr>
            </w:pPr>
            <w:r w:rsidRPr="00DB6977">
              <w:rPr>
                <w:b/>
                <w:sz w:val="20"/>
                <w:szCs w:val="20"/>
                <w:lang w:val="en-US"/>
              </w:rPr>
              <w:t>2. How do we behave?</w:t>
            </w:r>
          </w:p>
          <w:p w14:paraId="42AFEF84" w14:textId="2F34C626" w:rsidR="00DB6977" w:rsidRPr="00DB6977" w:rsidRDefault="00DB6977" w:rsidP="00FF5218">
            <w:pPr>
              <w:pStyle w:val="ListParagraph"/>
              <w:numPr>
                <w:ilvl w:val="0"/>
                <w:numId w:val="42"/>
              </w:numPr>
              <w:rPr>
                <w:b/>
                <w:sz w:val="20"/>
                <w:szCs w:val="20"/>
                <w:lang w:val="en-US"/>
              </w:rPr>
            </w:pPr>
            <w:r w:rsidRPr="00DB6977">
              <w:rPr>
                <w:rFonts w:eastAsiaTheme="minorEastAsia" w:cstheme="minorHAnsi"/>
                <w:color w:val="000000" w:themeColor="text1"/>
                <w:kern w:val="24"/>
                <w:sz w:val="20"/>
                <w:szCs w:val="20"/>
                <w:lang w:val="en-US"/>
              </w:rPr>
              <w:t>Consider all within the An Daras family as having significance</w:t>
            </w:r>
          </w:p>
          <w:p w14:paraId="728483ED" w14:textId="77777777" w:rsidR="00DB6977" w:rsidRPr="00DB6977" w:rsidRDefault="00DB6977" w:rsidP="00FF5218">
            <w:pPr>
              <w:pStyle w:val="ListParagraph"/>
              <w:numPr>
                <w:ilvl w:val="0"/>
                <w:numId w:val="42"/>
              </w:numPr>
              <w:rPr>
                <w:b/>
                <w:sz w:val="20"/>
                <w:szCs w:val="20"/>
                <w:lang w:val="en-US"/>
              </w:rPr>
            </w:pPr>
            <w:r w:rsidRPr="00DB6977">
              <w:rPr>
                <w:rFonts w:eastAsiaTheme="minorEastAsia" w:cstheme="minorHAnsi"/>
                <w:color w:val="000000" w:themeColor="text1"/>
                <w:kern w:val="24"/>
                <w:sz w:val="20"/>
                <w:szCs w:val="20"/>
                <w:lang w:val="en-US"/>
              </w:rPr>
              <w:t xml:space="preserve">Work humbly to challenge ourselves to add value, wisdom and common sense. </w:t>
            </w:r>
          </w:p>
          <w:p w14:paraId="60C6074B" w14:textId="77777777" w:rsidR="00DB6977" w:rsidRPr="00DB6977" w:rsidRDefault="00DB6977" w:rsidP="00FF5218">
            <w:pPr>
              <w:pStyle w:val="ListParagraph"/>
              <w:numPr>
                <w:ilvl w:val="0"/>
                <w:numId w:val="42"/>
              </w:numPr>
              <w:rPr>
                <w:b/>
                <w:sz w:val="20"/>
                <w:szCs w:val="20"/>
                <w:lang w:val="en-US"/>
              </w:rPr>
            </w:pPr>
            <w:r w:rsidRPr="00DB6977">
              <w:rPr>
                <w:rFonts w:eastAsiaTheme="minorEastAsia" w:cstheme="minorHAnsi"/>
                <w:color w:val="000000" w:themeColor="text1"/>
                <w:kern w:val="24"/>
                <w:sz w:val="20"/>
                <w:szCs w:val="20"/>
                <w:lang w:val="en-US"/>
              </w:rPr>
              <w:t>Improve the development and understanding of the ‘capabilities’ within us all.</w:t>
            </w:r>
          </w:p>
          <w:p w14:paraId="2812AD2D" w14:textId="77777777" w:rsidR="00DB6977" w:rsidRPr="00DB6977" w:rsidRDefault="00DB6977" w:rsidP="00FF5218">
            <w:pPr>
              <w:pStyle w:val="ListParagraph"/>
              <w:numPr>
                <w:ilvl w:val="0"/>
                <w:numId w:val="42"/>
              </w:numPr>
              <w:rPr>
                <w:b/>
                <w:sz w:val="20"/>
                <w:szCs w:val="20"/>
                <w:lang w:val="en-US"/>
              </w:rPr>
            </w:pPr>
            <w:r w:rsidRPr="00DB6977">
              <w:rPr>
                <w:rFonts w:eastAsiaTheme="minorEastAsia" w:cstheme="minorHAnsi"/>
                <w:color w:val="000000" w:themeColor="text1"/>
                <w:kern w:val="24"/>
                <w:sz w:val="20"/>
                <w:szCs w:val="20"/>
                <w:lang w:val="en-US"/>
              </w:rPr>
              <w:t xml:space="preserve">Deliver a ‘capabilities led’ model rather than a ‘deficiency led’ model </w:t>
            </w:r>
          </w:p>
          <w:p w14:paraId="0B46A509" w14:textId="2F5A8772" w:rsidR="007C086D" w:rsidRPr="00441508" w:rsidRDefault="007C086D" w:rsidP="007C086D">
            <w:pPr>
              <w:pStyle w:val="NormalWeb"/>
              <w:spacing w:before="0" w:beforeAutospacing="0" w:after="0" w:afterAutospacing="0" w:line="216" w:lineRule="auto"/>
              <w:rPr>
                <w:rFonts w:asciiTheme="minorHAnsi" w:hAnsiTheme="minorHAnsi" w:cstheme="minorHAnsi"/>
                <w:b/>
                <w:color w:val="C00000"/>
                <w:sz w:val="20"/>
                <w:szCs w:val="20"/>
                <w:lang w:val="en-US"/>
              </w:rPr>
            </w:pPr>
          </w:p>
        </w:tc>
        <w:tc>
          <w:tcPr>
            <w:tcW w:w="7941" w:type="dxa"/>
            <w:gridSpan w:val="2"/>
          </w:tcPr>
          <w:p w14:paraId="2880B9D6" w14:textId="156F929D" w:rsidR="007C086D" w:rsidRPr="00150E5E" w:rsidRDefault="368D7C54" w:rsidP="77F9F2C0">
            <w:pPr>
              <w:pStyle w:val="NormalWeb"/>
              <w:spacing w:before="0" w:beforeAutospacing="0" w:after="0" w:afterAutospacing="0" w:line="216" w:lineRule="auto"/>
              <w:rPr>
                <w:rFonts w:asciiTheme="minorHAnsi" w:eastAsiaTheme="minorEastAsia" w:hAnsiTheme="minorHAnsi" w:cstheme="minorBidi"/>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2.</w:t>
            </w:r>
            <w:r w:rsidRPr="77F9F2C0">
              <w:rPr>
                <w:rFonts w:asciiTheme="minorHAnsi" w:eastAsiaTheme="minorEastAsia" w:hAnsiTheme="minorHAnsi" w:cstheme="minorBidi"/>
                <w:b/>
                <w:bCs/>
                <w:color w:val="002060"/>
                <w:sz w:val="20"/>
                <w:szCs w:val="20"/>
                <w:lang w:val="en-US"/>
              </w:rPr>
              <w:t xml:space="preserve"> Ensure the curriculum continues to be </w:t>
            </w:r>
            <w:r w:rsidRPr="77F9F2C0">
              <w:rPr>
                <w:rFonts w:asciiTheme="minorHAnsi" w:eastAsiaTheme="minorEastAsia" w:hAnsiTheme="minorHAnsi" w:cstheme="minorBidi"/>
                <w:b/>
                <w:bCs/>
                <w:color w:val="002060"/>
                <w:sz w:val="20"/>
                <w:szCs w:val="20"/>
              </w:rPr>
              <w:t>broad, balanced, and knowledge-rich preparing pupils for a rapidly changing world, in line with the curriculum review 2025</w:t>
            </w:r>
          </w:p>
          <w:p w14:paraId="3E46B74D" w14:textId="4E1BF051" w:rsidR="007C086D" w:rsidRPr="00150E5E" w:rsidRDefault="368D7C54"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To review and refine the whole-school curriculum to ensure it reflects the principles and expectations outlined in the 2025 review</w:t>
            </w:r>
          </w:p>
          <w:p w14:paraId="042D5497" w14:textId="47D85B6A" w:rsidR="007C086D" w:rsidRPr="00150E5E" w:rsidRDefault="368D7C54"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To create a digitally empowered learning environment that integrates AI and IT to support curriculum delivery and student success</w:t>
            </w:r>
          </w:p>
          <w:p w14:paraId="4CB97DD8" w14:textId="762FCD8A" w:rsidR="007C086D" w:rsidRPr="00150E5E" w:rsidRDefault="007C086D" w:rsidP="77F9F2C0">
            <w:pPr>
              <w:pStyle w:val="NormalWeb"/>
              <w:spacing w:before="0" w:beforeAutospacing="0" w:after="0" w:afterAutospacing="0" w:line="216" w:lineRule="auto"/>
              <w:rPr>
                <w:rFonts w:asciiTheme="minorHAnsi" w:hAnsiTheme="minorHAnsi" w:cstheme="minorBidi"/>
                <w:color w:val="000000" w:themeColor="text1"/>
                <w:sz w:val="20"/>
                <w:szCs w:val="20"/>
                <w:lang w:val="en-US"/>
              </w:rPr>
            </w:pPr>
          </w:p>
        </w:tc>
      </w:tr>
      <w:tr w:rsidR="007C086D" w:rsidRPr="00973A99" w14:paraId="4A4630CF" w14:textId="77777777" w:rsidTr="15ED2E9B">
        <w:trPr>
          <w:trHeight w:val="2032"/>
        </w:trPr>
        <w:tc>
          <w:tcPr>
            <w:tcW w:w="6660" w:type="dxa"/>
          </w:tcPr>
          <w:p w14:paraId="683D2964" w14:textId="77777777" w:rsidR="00186E49" w:rsidRPr="00186E49" w:rsidRDefault="00186E49" w:rsidP="00186E49">
            <w:pPr>
              <w:rPr>
                <w:b/>
                <w:sz w:val="20"/>
                <w:szCs w:val="20"/>
                <w:lang w:val="en-US"/>
              </w:rPr>
            </w:pPr>
            <w:r w:rsidRPr="00186E49">
              <w:rPr>
                <w:b/>
                <w:sz w:val="20"/>
                <w:szCs w:val="20"/>
                <w:lang w:val="en-US"/>
              </w:rPr>
              <w:lastRenderedPageBreak/>
              <w:t>3. What do we do?</w:t>
            </w:r>
          </w:p>
          <w:p w14:paraId="0D69BFD1" w14:textId="77777777" w:rsidR="00186E49" w:rsidRPr="00186E49" w:rsidRDefault="00186E49" w:rsidP="00FF5218">
            <w:pPr>
              <w:pStyle w:val="ListParagraph"/>
              <w:numPr>
                <w:ilvl w:val="0"/>
                <w:numId w:val="43"/>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Create a family of schools which maximise holistic learning opportunities for all</w:t>
            </w:r>
          </w:p>
          <w:p w14:paraId="2CF06A47" w14:textId="40E869EF" w:rsidR="00186E49" w:rsidRPr="00186E49" w:rsidRDefault="00186E49" w:rsidP="00FF5218">
            <w:pPr>
              <w:pStyle w:val="ListParagraph"/>
              <w:numPr>
                <w:ilvl w:val="0"/>
                <w:numId w:val="43"/>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 xml:space="preserve">Value attainment/progress as essential to the ‘capabilities led’ model   </w:t>
            </w:r>
          </w:p>
          <w:p w14:paraId="1E29E5DC" w14:textId="77777777" w:rsidR="00186E49" w:rsidRPr="00186E49" w:rsidRDefault="00186E49" w:rsidP="00FF5218">
            <w:pPr>
              <w:pStyle w:val="ListParagraph"/>
              <w:numPr>
                <w:ilvl w:val="0"/>
                <w:numId w:val="43"/>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 xml:space="preserve">Dedicate ourselves to improving the potential capabilities of every member of An Daras </w:t>
            </w:r>
          </w:p>
          <w:p w14:paraId="4863E803" w14:textId="3AAAAE2B" w:rsidR="00186E49" w:rsidRPr="00186E49" w:rsidRDefault="00186E49" w:rsidP="00FF5218">
            <w:pPr>
              <w:pStyle w:val="ListParagraph"/>
              <w:numPr>
                <w:ilvl w:val="0"/>
                <w:numId w:val="43"/>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Treat all with dignity and respect through fully valuing their significance</w:t>
            </w:r>
          </w:p>
          <w:p w14:paraId="3BC892AE" w14:textId="77777777" w:rsidR="00186E49" w:rsidRPr="00D730D1" w:rsidRDefault="00186E49" w:rsidP="00FF5218">
            <w:pPr>
              <w:pStyle w:val="ListParagraph"/>
              <w:numPr>
                <w:ilvl w:val="0"/>
                <w:numId w:val="43"/>
              </w:numPr>
              <w:rPr>
                <w:rFonts w:eastAsia="Times New Roman" w:cstheme="minorHAnsi"/>
                <w:color w:val="000000" w:themeColor="text1"/>
                <w:lang w:eastAsia="en-GB"/>
              </w:rPr>
            </w:pPr>
            <w:r w:rsidRPr="00186E49">
              <w:rPr>
                <w:rFonts w:eastAsiaTheme="minorEastAsia" w:cstheme="minorHAnsi"/>
                <w:color w:val="000000" w:themeColor="text1"/>
                <w:kern w:val="24"/>
                <w:sz w:val="20"/>
                <w:szCs w:val="20"/>
                <w:lang w:val="en-US" w:eastAsia="en-GB"/>
              </w:rPr>
              <w:t xml:space="preserve">Value personal wisdom/growth as an </w:t>
            </w:r>
            <w:proofErr w:type="gramStart"/>
            <w:r w:rsidRPr="00186E49">
              <w:rPr>
                <w:rFonts w:eastAsiaTheme="minorEastAsia" w:cstheme="minorHAnsi"/>
                <w:color w:val="000000" w:themeColor="text1"/>
                <w:kern w:val="24"/>
                <w:sz w:val="20"/>
                <w:szCs w:val="20"/>
                <w:lang w:val="en-US" w:eastAsia="en-GB"/>
              </w:rPr>
              <w:t>essential  to</w:t>
            </w:r>
            <w:proofErr w:type="gramEnd"/>
            <w:r w:rsidRPr="00186E49">
              <w:rPr>
                <w:rFonts w:eastAsiaTheme="minorEastAsia" w:cstheme="minorHAnsi"/>
                <w:color w:val="000000" w:themeColor="text1"/>
                <w:kern w:val="24"/>
                <w:sz w:val="20"/>
                <w:szCs w:val="20"/>
                <w:lang w:val="en-US" w:eastAsia="en-GB"/>
              </w:rPr>
              <w:t xml:space="preserve"> the Trust dividend</w:t>
            </w:r>
          </w:p>
          <w:p w14:paraId="1B5EDFAA" w14:textId="3F0ADB9C" w:rsidR="007C086D" w:rsidRPr="00441508" w:rsidRDefault="007C086D" w:rsidP="007C086D">
            <w:pPr>
              <w:pStyle w:val="NormalWeb"/>
              <w:spacing w:before="0" w:beforeAutospacing="0" w:after="0" w:afterAutospacing="0" w:line="216" w:lineRule="auto"/>
              <w:rPr>
                <w:rFonts w:asciiTheme="minorHAnsi" w:hAnsiTheme="minorHAnsi" w:cstheme="minorHAnsi"/>
                <w:b/>
                <w:color w:val="C00000"/>
                <w:sz w:val="20"/>
                <w:szCs w:val="20"/>
                <w:lang w:val="en-US"/>
              </w:rPr>
            </w:pPr>
          </w:p>
        </w:tc>
        <w:tc>
          <w:tcPr>
            <w:tcW w:w="7941" w:type="dxa"/>
            <w:gridSpan w:val="2"/>
          </w:tcPr>
          <w:p w14:paraId="250F05AA" w14:textId="745848EE" w:rsidR="007C086D" w:rsidRPr="00255033" w:rsidRDefault="4B3F10F7"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3. Continue to improve on the strong collaborative culture embedded throughout the Trust</w:t>
            </w:r>
          </w:p>
          <w:p w14:paraId="20F7E514" w14:textId="13FA5C38" w:rsidR="007C086D" w:rsidRPr="00255033" w:rsidRDefault="4B3F10F7" w:rsidP="00FF5218">
            <w:pPr>
              <w:pStyle w:val="NormalWeb"/>
              <w:numPr>
                <w:ilvl w:val="0"/>
                <w:numId w:val="38"/>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Instructional Coaching and Deliberate Practice</w:t>
            </w:r>
          </w:p>
          <w:p w14:paraId="2EF0D2CE" w14:textId="0D93EC46" w:rsidR="007C086D" w:rsidRPr="00255033" w:rsidRDefault="4B3F10F7" w:rsidP="00FF5218">
            <w:pPr>
              <w:pStyle w:val="NormalWeb"/>
              <w:numPr>
                <w:ilvl w:val="0"/>
                <w:numId w:val="38"/>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Flourishing Schools and Flourishing People</w:t>
            </w:r>
          </w:p>
          <w:p w14:paraId="2226EC5B" w14:textId="3FDDE07E" w:rsidR="007C086D" w:rsidRPr="00255033" w:rsidRDefault="007C086D" w:rsidP="77F9F2C0">
            <w:pPr>
              <w:pStyle w:val="NormalWeb"/>
              <w:spacing w:before="0" w:beforeAutospacing="0" w:after="0" w:afterAutospacing="0" w:line="216" w:lineRule="auto"/>
              <w:ind w:left="720"/>
              <w:rPr>
                <w:rFonts w:asciiTheme="minorHAnsi" w:hAnsiTheme="minorHAnsi" w:cstheme="minorBidi"/>
                <w:color w:val="000000" w:themeColor="text1"/>
                <w:sz w:val="20"/>
                <w:szCs w:val="20"/>
                <w:lang w:val="en-US"/>
              </w:rPr>
            </w:pPr>
          </w:p>
        </w:tc>
      </w:tr>
      <w:tr w:rsidR="007C086D" w:rsidRPr="00973A99" w14:paraId="6E50D390" w14:textId="77777777" w:rsidTr="15ED2E9B">
        <w:trPr>
          <w:trHeight w:val="2032"/>
        </w:trPr>
        <w:tc>
          <w:tcPr>
            <w:tcW w:w="6660" w:type="dxa"/>
          </w:tcPr>
          <w:p w14:paraId="33AD7FE2" w14:textId="77777777" w:rsidR="00E86975" w:rsidRPr="00E86975" w:rsidRDefault="00E86975" w:rsidP="00E86975">
            <w:pPr>
              <w:rPr>
                <w:b/>
                <w:sz w:val="20"/>
                <w:szCs w:val="20"/>
                <w:lang w:val="en-US"/>
              </w:rPr>
            </w:pPr>
            <w:r w:rsidRPr="00E86975">
              <w:rPr>
                <w:b/>
                <w:sz w:val="20"/>
                <w:szCs w:val="20"/>
                <w:lang w:val="en-US"/>
              </w:rPr>
              <w:t>4. How will we succeed?</w:t>
            </w:r>
          </w:p>
          <w:p w14:paraId="220FE00A" w14:textId="77777777"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By maintaining a holistic approach to an academically rigorous curriculum</w:t>
            </w:r>
          </w:p>
          <w:p w14:paraId="5612986D" w14:textId="77777777"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By ensuring clarity of purpose on delivery of the widest ‘capabilities led’ model possible</w:t>
            </w:r>
          </w:p>
          <w:p w14:paraId="226E81AA" w14:textId="77777777"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Ensure ‘aligned autonomy’ is fully established and adding value to the trust dividend</w:t>
            </w:r>
          </w:p>
          <w:p w14:paraId="04711819" w14:textId="77777777"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 xml:space="preserve">Encourage ‘collaborative convergence’ so all are empowered </w:t>
            </w:r>
          </w:p>
          <w:p w14:paraId="01B6398C" w14:textId="77777777"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 xml:space="preserve">Build internal capacity by </w:t>
            </w:r>
            <w:proofErr w:type="spellStart"/>
            <w:r w:rsidRPr="00E86975">
              <w:rPr>
                <w:rFonts w:eastAsiaTheme="minorEastAsia" w:cstheme="minorHAnsi"/>
                <w:color w:val="000000" w:themeColor="text1"/>
                <w:kern w:val="24"/>
                <w:sz w:val="20"/>
                <w:szCs w:val="20"/>
                <w:lang w:val="en-US" w:eastAsia="en-GB"/>
              </w:rPr>
              <w:t>recognising</w:t>
            </w:r>
            <w:proofErr w:type="spellEnd"/>
            <w:r w:rsidRPr="00E86975">
              <w:rPr>
                <w:rFonts w:eastAsiaTheme="minorEastAsia" w:cstheme="minorHAnsi"/>
                <w:color w:val="000000" w:themeColor="text1"/>
                <w:kern w:val="24"/>
                <w:sz w:val="20"/>
                <w:szCs w:val="20"/>
                <w:lang w:val="en-US" w:eastAsia="en-GB"/>
              </w:rPr>
              <w:t xml:space="preserve"> that everyone has significance and talent which is nurtured through a positive well-being strategy</w:t>
            </w:r>
          </w:p>
          <w:p w14:paraId="46CA67C1" w14:textId="11C85913" w:rsidR="00E86975"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eastAsia="en-GB"/>
              </w:rPr>
              <w:t>Encourage schools to maintain a local focus which meets the needs of their communities</w:t>
            </w:r>
          </w:p>
          <w:p w14:paraId="35AA50BC" w14:textId="6F25A218" w:rsidR="007C086D" w:rsidRPr="00E86975" w:rsidRDefault="00E86975" w:rsidP="00FF5218">
            <w:pPr>
              <w:pStyle w:val="ListParagraph"/>
              <w:numPr>
                <w:ilvl w:val="0"/>
                <w:numId w:val="44"/>
              </w:numPr>
              <w:rPr>
                <w:b/>
                <w:sz w:val="20"/>
                <w:szCs w:val="20"/>
                <w:lang w:val="en-US"/>
              </w:rPr>
            </w:pPr>
            <w:r w:rsidRPr="00E86975">
              <w:rPr>
                <w:rFonts w:eastAsiaTheme="minorEastAsia" w:cstheme="minorHAnsi"/>
                <w:color w:val="000000" w:themeColor="text1"/>
                <w:kern w:val="24"/>
                <w:sz w:val="20"/>
                <w:szCs w:val="20"/>
                <w:lang w:val="en-US"/>
              </w:rPr>
              <w:t>Ensuring our children leave curious, empathetic, capable, have common sense and are ready to be good citizens of the world</w:t>
            </w:r>
          </w:p>
        </w:tc>
        <w:tc>
          <w:tcPr>
            <w:tcW w:w="7941" w:type="dxa"/>
            <w:gridSpan w:val="2"/>
          </w:tcPr>
          <w:p w14:paraId="37F8F420" w14:textId="6652229A" w:rsidR="007C086D" w:rsidRPr="00255033" w:rsidRDefault="5A48E84D" w:rsidP="77F9F2C0">
            <w:pPr>
              <w:spacing w:line="216" w:lineRule="auto"/>
              <w:rPr>
                <w:b/>
                <w:bCs/>
                <w:i/>
                <w:iCs/>
                <w:color w:val="000000" w:themeColor="text1"/>
                <w:sz w:val="20"/>
                <w:szCs w:val="20"/>
                <w:lang w:val="en-US"/>
              </w:rPr>
            </w:pPr>
            <w:r w:rsidRPr="77F9F2C0">
              <w:rPr>
                <w:b/>
                <w:bCs/>
                <w:color w:val="002060"/>
                <w:sz w:val="20"/>
                <w:szCs w:val="20"/>
                <w:lang w:val="en-US"/>
              </w:rPr>
              <w:t>4a</w:t>
            </w:r>
            <w:r w:rsidR="286D4514" w:rsidRPr="77F9F2C0">
              <w:rPr>
                <w:b/>
                <w:bCs/>
                <w:color w:val="002060"/>
                <w:sz w:val="20"/>
                <w:szCs w:val="20"/>
                <w:lang w:val="en-US"/>
              </w:rPr>
              <w:t>.</w:t>
            </w:r>
            <w:r w:rsidRPr="77F9F2C0">
              <w:rPr>
                <w:b/>
                <w:bCs/>
                <w:color w:val="002060"/>
                <w:sz w:val="20"/>
                <w:szCs w:val="20"/>
                <w:lang w:val="en-US"/>
              </w:rPr>
              <w:t xml:space="preserve"> Advance Inclusion strategies focusing on SEND (Special Educational Needs and Disabilities) and EDI (Equality, Diversity, and Inclusion).</w:t>
            </w:r>
          </w:p>
          <w:p w14:paraId="7AF51FD6" w14:textId="2C40A1E8" w:rsidR="007C086D" w:rsidRPr="00255033" w:rsidRDefault="007C086D" w:rsidP="77F9F2C0">
            <w:pPr>
              <w:pStyle w:val="NormalWeb"/>
              <w:spacing w:before="0" w:beforeAutospacing="0" w:after="0" w:afterAutospacing="0" w:line="216" w:lineRule="auto"/>
              <w:rPr>
                <w:rFonts w:asciiTheme="minorHAnsi" w:hAnsiTheme="minorHAnsi" w:cstheme="minorBidi"/>
                <w:b/>
                <w:bCs/>
                <w:color w:val="000000" w:themeColor="text1"/>
                <w:sz w:val="20"/>
                <w:szCs w:val="20"/>
                <w:lang w:val="en-US"/>
              </w:rPr>
            </w:pPr>
          </w:p>
          <w:p w14:paraId="6AD2BB4B" w14:textId="5CF2EEDC" w:rsidR="007C086D" w:rsidRPr="00255033" w:rsidRDefault="5A48E84D" w:rsidP="77F9F2C0">
            <w:pPr>
              <w:pStyle w:val="NormalWeb"/>
              <w:spacing w:before="0" w:beforeAutospacing="0" w:after="0" w:afterAutospacing="0" w:line="216" w:lineRule="auto"/>
              <w:rPr>
                <w:rFonts w:asciiTheme="minorHAnsi" w:hAnsiTheme="minorHAnsi" w:cstheme="minorBidi"/>
                <w:b/>
                <w:bCs/>
                <w:color w:val="000000" w:themeColor="text1"/>
                <w:sz w:val="20"/>
                <w:szCs w:val="20"/>
                <w:lang w:val="en-US"/>
              </w:rPr>
            </w:pPr>
            <w:r w:rsidRPr="77F9F2C0">
              <w:rPr>
                <w:rFonts w:asciiTheme="minorHAnsi" w:hAnsiTheme="minorHAnsi" w:cstheme="minorBidi"/>
                <w:b/>
                <w:bCs/>
                <w:color w:val="002060"/>
                <w:sz w:val="20"/>
                <w:szCs w:val="20"/>
                <w:lang w:val="en-US"/>
              </w:rPr>
              <w:t>4b</w:t>
            </w:r>
            <w:r w:rsidR="093E3062" w:rsidRPr="77F9F2C0">
              <w:rPr>
                <w:rFonts w:asciiTheme="minorHAnsi" w:hAnsiTheme="minorHAnsi" w:cstheme="minorBidi"/>
                <w:b/>
                <w:bCs/>
                <w:color w:val="002060"/>
                <w:sz w:val="20"/>
                <w:szCs w:val="20"/>
                <w:lang w:val="en-US"/>
              </w:rPr>
              <w:t>.</w:t>
            </w:r>
            <w:r w:rsidRPr="77F9F2C0">
              <w:rPr>
                <w:rFonts w:asciiTheme="minorHAnsi" w:hAnsiTheme="minorHAnsi" w:cstheme="minorBidi"/>
                <w:b/>
                <w:bCs/>
                <w:color w:val="002060"/>
                <w:sz w:val="20"/>
                <w:szCs w:val="20"/>
                <w:lang w:val="en-US"/>
              </w:rPr>
              <w:t xml:space="preserve"> Increase student Attendance rates through targeted strategies</w:t>
            </w:r>
          </w:p>
          <w:p w14:paraId="594CC176" w14:textId="0B473F99" w:rsidR="007C086D" w:rsidRPr="00255033" w:rsidRDefault="007C086D" w:rsidP="77F9F2C0">
            <w:pPr>
              <w:pStyle w:val="NormalWeb"/>
              <w:spacing w:before="0" w:beforeAutospacing="0" w:after="0" w:afterAutospacing="0" w:line="216" w:lineRule="auto"/>
              <w:rPr>
                <w:rFonts w:asciiTheme="minorHAnsi" w:hAnsiTheme="minorHAnsi" w:cstheme="minorBidi"/>
                <w:b/>
                <w:bCs/>
                <w:color w:val="000000" w:themeColor="text1"/>
                <w:sz w:val="20"/>
                <w:szCs w:val="20"/>
                <w:lang w:val="en-US"/>
              </w:rPr>
            </w:pPr>
          </w:p>
          <w:p w14:paraId="68FBA6F6" w14:textId="122D9B40" w:rsidR="007C086D" w:rsidRPr="00255033" w:rsidRDefault="32E266B3"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5</w:t>
            </w:r>
            <w:r w:rsidR="5003BFCA" w:rsidRPr="77F9F2C0">
              <w:rPr>
                <w:rFonts w:asciiTheme="minorHAnsi" w:hAnsiTheme="minorHAnsi" w:cstheme="minorBidi"/>
                <w:b/>
                <w:bCs/>
                <w:color w:val="1F3864" w:themeColor="accent1" w:themeShade="80"/>
                <w:sz w:val="20"/>
                <w:szCs w:val="20"/>
                <w:lang w:val="en-US"/>
              </w:rPr>
              <w:t xml:space="preserve">a. </w:t>
            </w:r>
            <w:r w:rsidRPr="77F9F2C0">
              <w:rPr>
                <w:rFonts w:asciiTheme="minorHAnsi" w:hAnsiTheme="minorHAnsi" w:cstheme="minorBidi"/>
                <w:b/>
                <w:bCs/>
                <w:color w:val="1F3864" w:themeColor="accent1" w:themeShade="80"/>
                <w:sz w:val="20"/>
                <w:szCs w:val="20"/>
                <w:lang w:val="en-US"/>
              </w:rPr>
              <w:t xml:space="preserve"> Improve internal leadership capacity</w:t>
            </w:r>
          </w:p>
          <w:p w14:paraId="561B23D7" w14:textId="27633163" w:rsidR="007C086D" w:rsidRPr="00255033" w:rsidRDefault="32E266B3" w:rsidP="00FF5218">
            <w:pPr>
              <w:pStyle w:val="NormalWeb"/>
              <w:numPr>
                <w:ilvl w:val="0"/>
                <w:numId w:val="38"/>
              </w:numPr>
              <w:spacing w:before="0" w:beforeAutospacing="0" w:after="0" w:afterAutospacing="0" w:line="216" w:lineRule="auto"/>
              <w:rPr>
                <w:rFonts w:asciiTheme="minorHAnsi" w:hAnsiTheme="minorHAnsi" w:cstheme="minorBidi"/>
                <w:color w:val="000000" w:themeColor="text1"/>
                <w:sz w:val="20"/>
                <w:szCs w:val="20"/>
                <w:lang w:val="en-US"/>
              </w:rPr>
            </w:pPr>
            <w:proofErr w:type="spellStart"/>
            <w:r w:rsidRPr="77F9F2C0">
              <w:rPr>
                <w:rFonts w:asciiTheme="minorHAnsi" w:hAnsiTheme="minorHAnsi" w:cstheme="minorBidi"/>
                <w:color w:val="000000" w:themeColor="text1"/>
                <w:sz w:val="20"/>
                <w:szCs w:val="20"/>
                <w:lang w:val="en-US"/>
              </w:rPr>
              <w:t>Prioritised</w:t>
            </w:r>
            <w:proofErr w:type="spellEnd"/>
            <w:r w:rsidRPr="77F9F2C0">
              <w:rPr>
                <w:rFonts w:asciiTheme="minorHAnsi" w:hAnsiTheme="minorHAnsi" w:cstheme="minorBidi"/>
                <w:color w:val="000000" w:themeColor="text1"/>
                <w:sz w:val="20"/>
                <w:szCs w:val="20"/>
                <w:lang w:val="en-US"/>
              </w:rPr>
              <w:t xml:space="preserve"> school leadership</w:t>
            </w:r>
          </w:p>
          <w:p w14:paraId="5EDF8F2F" w14:textId="21AA0782" w:rsidR="007C086D" w:rsidRPr="00255033" w:rsidRDefault="32E266B3" w:rsidP="00FF5218">
            <w:pPr>
              <w:pStyle w:val="NormalWeb"/>
              <w:numPr>
                <w:ilvl w:val="0"/>
                <w:numId w:val="38"/>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LGB leadership</w:t>
            </w:r>
          </w:p>
          <w:p w14:paraId="1D23D7D8" w14:textId="3C8966A4" w:rsidR="007C086D" w:rsidRPr="00255033" w:rsidRDefault="007C086D" w:rsidP="77F9F2C0">
            <w:pPr>
              <w:pStyle w:val="NormalWeb"/>
              <w:spacing w:before="0" w:beforeAutospacing="0" w:after="0" w:afterAutospacing="0" w:line="216" w:lineRule="auto"/>
              <w:ind w:left="1080"/>
              <w:rPr>
                <w:rFonts w:asciiTheme="minorHAnsi" w:hAnsiTheme="minorHAnsi" w:cstheme="minorBidi"/>
                <w:b/>
                <w:bCs/>
                <w:color w:val="000000" w:themeColor="text1"/>
                <w:sz w:val="20"/>
                <w:szCs w:val="20"/>
                <w:lang w:val="en-US"/>
              </w:rPr>
            </w:pPr>
          </w:p>
          <w:p w14:paraId="5D4F0CF8" w14:textId="67D61455" w:rsidR="007C086D" w:rsidRPr="00255033" w:rsidRDefault="32E266B3"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5</w:t>
            </w:r>
            <w:r w:rsidR="202E27DF" w:rsidRPr="77F9F2C0">
              <w:rPr>
                <w:rFonts w:asciiTheme="minorHAnsi" w:hAnsiTheme="minorHAnsi" w:cstheme="minorBidi"/>
                <w:b/>
                <w:bCs/>
                <w:color w:val="1F3864" w:themeColor="accent1" w:themeShade="80"/>
                <w:sz w:val="20"/>
                <w:szCs w:val="20"/>
                <w:lang w:val="en-US"/>
              </w:rPr>
              <w:t>b</w:t>
            </w:r>
            <w:r w:rsidRPr="77F9F2C0">
              <w:rPr>
                <w:rFonts w:asciiTheme="minorHAnsi" w:hAnsiTheme="minorHAnsi" w:cstheme="minorBidi"/>
                <w:b/>
                <w:bCs/>
                <w:color w:val="1F3864" w:themeColor="accent1" w:themeShade="80"/>
                <w:sz w:val="20"/>
                <w:szCs w:val="20"/>
                <w:lang w:val="en-US"/>
              </w:rPr>
              <w:t>.  Deliver a change strategy to ensure Trust wide operations, staffing and costs are sustainable</w:t>
            </w:r>
          </w:p>
          <w:p w14:paraId="1CE132A2" w14:textId="30DFC659" w:rsidR="007C086D" w:rsidRPr="00255033" w:rsidRDefault="32E266B3" w:rsidP="00FF5218">
            <w:pPr>
              <w:pStyle w:val="NormalWeb"/>
              <w:numPr>
                <w:ilvl w:val="0"/>
                <w:numId w:val="40"/>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 xml:space="preserve">Strategy for ensuring the Trust remains </w:t>
            </w:r>
            <w:r w:rsidRPr="77F9F2C0">
              <w:rPr>
                <w:rFonts w:asciiTheme="minorHAnsi" w:eastAsiaTheme="minorEastAsia" w:hAnsiTheme="minorHAnsi" w:cstheme="minorBidi"/>
                <w:sz w:val="20"/>
                <w:szCs w:val="20"/>
              </w:rPr>
              <w:t>financially viable and operationally sustainable in the long term</w:t>
            </w:r>
          </w:p>
          <w:p w14:paraId="32D206AE" w14:textId="313687D0" w:rsidR="007C086D" w:rsidRPr="00255033" w:rsidRDefault="32E266B3" w:rsidP="00FF5218">
            <w:pPr>
              <w:pStyle w:val="NormalWeb"/>
              <w:numPr>
                <w:ilvl w:val="0"/>
                <w:numId w:val="40"/>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Catering and cleaning review</w:t>
            </w:r>
          </w:p>
          <w:p w14:paraId="643A784C" w14:textId="6EC19102" w:rsidR="007C086D" w:rsidRPr="00255033" w:rsidRDefault="32E266B3" w:rsidP="00FF5218">
            <w:pPr>
              <w:pStyle w:val="NormalWeb"/>
              <w:numPr>
                <w:ilvl w:val="0"/>
                <w:numId w:val="40"/>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Relocation of Launceston Pre-School</w:t>
            </w:r>
          </w:p>
          <w:p w14:paraId="64A505FF" w14:textId="11BAC0E2" w:rsidR="007C086D" w:rsidRPr="00255033" w:rsidRDefault="007C086D"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p>
          <w:p w14:paraId="01CB4633" w14:textId="64A449F8" w:rsidR="007C086D" w:rsidRPr="00255033" w:rsidRDefault="32E266B3" w:rsidP="77F9F2C0">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5</w:t>
            </w:r>
            <w:r w:rsidR="58E6E3E6" w:rsidRPr="77F9F2C0">
              <w:rPr>
                <w:rFonts w:asciiTheme="minorHAnsi" w:hAnsiTheme="minorHAnsi" w:cstheme="minorBidi"/>
                <w:b/>
                <w:bCs/>
                <w:color w:val="1F3864" w:themeColor="accent1" w:themeShade="80"/>
                <w:sz w:val="20"/>
                <w:szCs w:val="20"/>
                <w:lang w:val="en-US"/>
              </w:rPr>
              <w:t>c</w:t>
            </w:r>
            <w:r w:rsidRPr="77F9F2C0">
              <w:rPr>
                <w:rFonts w:asciiTheme="minorHAnsi" w:hAnsiTheme="minorHAnsi" w:cstheme="minorBidi"/>
                <w:b/>
                <w:bCs/>
                <w:color w:val="1F3864" w:themeColor="accent1" w:themeShade="80"/>
                <w:sz w:val="20"/>
                <w:szCs w:val="20"/>
                <w:lang w:val="en-US"/>
              </w:rPr>
              <w:t>. Reduce the Trust’s carbon footprint and enhance biodiversity across all school sites by implementing measurable green initiatives</w:t>
            </w:r>
          </w:p>
        </w:tc>
      </w:tr>
    </w:tbl>
    <w:p w14:paraId="4F0AD58B" w14:textId="77777777" w:rsidR="00622603" w:rsidRDefault="00622603">
      <w:pPr>
        <w:rPr>
          <w:rFonts w:cstheme="minorHAnsi"/>
          <w:b/>
          <w:sz w:val="20"/>
          <w:szCs w:val="20"/>
        </w:rPr>
        <w:sectPr w:rsidR="00622603" w:rsidSect="004D42F9">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tbl>
      <w:tblPr>
        <w:tblStyle w:val="TableGrid"/>
        <w:tblW w:w="14601" w:type="dxa"/>
        <w:tblInd w:w="-289" w:type="dxa"/>
        <w:tblLayout w:type="fixed"/>
        <w:tblLook w:val="04A0" w:firstRow="1" w:lastRow="0" w:firstColumn="1" w:lastColumn="0" w:noHBand="0" w:noVBand="1"/>
      </w:tblPr>
      <w:tblGrid>
        <w:gridCol w:w="2411"/>
        <w:gridCol w:w="4961"/>
        <w:gridCol w:w="4536"/>
        <w:gridCol w:w="2693"/>
      </w:tblGrid>
      <w:tr w:rsidR="001F62D0" w:rsidRPr="00973A99" w14:paraId="18B8C7A0" w14:textId="6C3AF234" w:rsidTr="1AE7037D">
        <w:trPr>
          <w:trHeight w:val="300"/>
        </w:trPr>
        <w:tc>
          <w:tcPr>
            <w:tcW w:w="14601" w:type="dxa"/>
            <w:gridSpan w:val="4"/>
            <w:shd w:val="clear" w:color="auto" w:fill="DEEAF6" w:themeFill="accent5" w:themeFillTint="33"/>
          </w:tcPr>
          <w:bookmarkEnd w:id="0"/>
          <w:p w14:paraId="33C50F0B" w14:textId="102D7514" w:rsidR="001F62D0" w:rsidRPr="00962DAD" w:rsidRDefault="001F62D0" w:rsidP="69810B4E">
            <w:pPr>
              <w:rPr>
                <w:rFonts w:eastAsiaTheme="minorEastAsia"/>
                <w:i/>
                <w:iCs/>
                <w:color w:val="000000" w:themeColor="text1"/>
                <w:sz w:val="28"/>
                <w:szCs w:val="28"/>
              </w:rPr>
            </w:pPr>
            <w:r w:rsidRPr="69810B4E">
              <w:rPr>
                <w:b/>
                <w:bCs/>
                <w:color w:val="000000" w:themeColor="text1"/>
                <w:sz w:val="28"/>
                <w:szCs w:val="28"/>
              </w:rPr>
              <w:t>Pr</w:t>
            </w:r>
            <w:r w:rsidRPr="69810B4E">
              <w:rPr>
                <w:rFonts w:eastAsiaTheme="minorEastAsia"/>
                <w:b/>
                <w:bCs/>
                <w:color w:val="000000" w:themeColor="text1"/>
                <w:sz w:val="28"/>
                <w:szCs w:val="28"/>
              </w:rPr>
              <w:t xml:space="preserve">iority </w:t>
            </w:r>
            <w:r w:rsidR="00750A8C" w:rsidRPr="69810B4E">
              <w:rPr>
                <w:rFonts w:eastAsiaTheme="minorEastAsia"/>
                <w:b/>
                <w:bCs/>
                <w:color w:val="000000" w:themeColor="text1"/>
                <w:sz w:val="28"/>
                <w:szCs w:val="28"/>
              </w:rPr>
              <w:t>1</w:t>
            </w:r>
            <w:r w:rsidRPr="69810B4E">
              <w:rPr>
                <w:rFonts w:eastAsiaTheme="minorEastAsia"/>
                <w:b/>
                <w:bCs/>
                <w:color w:val="000000" w:themeColor="text1"/>
                <w:sz w:val="28"/>
                <w:szCs w:val="28"/>
              </w:rPr>
              <w:t xml:space="preserve">: </w:t>
            </w:r>
            <w:r w:rsidRPr="69810B4E">
              <w:rPr>
                <w:rFonts w:eastAsiaTheme="minorEastAsia"/>
                <w:b/>
                <w:bCs/>
                <w:i/>
                <w:iCs/>
                <w:color w:val="000000" w:themeColor="text1"/>
                <w:sz w:val="28"/>
                <w:szCs w:val="28"/>
              </w:rPr>
              <w:t>Learning Standards</w:t>
            </w:r>
            <w:r w:rsidR="00962DAD" w:rsidRPr="69810B4E">
              <w:rPr>
                <w:rFonts w:eastAsiaTheme="minorEastAsia"/>
                <w:b/>
                <w:bCs/>
                <w:color w:val="000000" w:themeColor="text1"/>
                <w:sz w:val="24"/>
                <w:szCs w:val="24"/>
              </w:rPr>
              <w:t xml:space="preserve"> </w:t>
            </w:r>
            <w:r w:rsidR="00962DAD" w:rsidRPr="69810B4E">
              <w:rPr>
                <w:rFonts w:eastAsiaTheme="minorEastAsia"/>
                <w:i/>
                <w:iCs/>
                <w:color w:val="000000" w:themeColor="text1"/>
                <w:sz w:val="24"/>
                <w:szCs w:val="24"/>
              </w:rPr>
              <w:t>(DfE Trust Quality Descriptor: Pillar 1- High Quality</w:t>
            </w:r>
            <w:r w:rsidR="005D7D42" w:rsidRPr="69810B4E">
              <w:rPr>
                <w:rFonts w:eastAsiaTheme="minorEastAsia"/>
                <w:i/>
                <w:iCs/>
                <w:color w:val="000000" w:themeColor="text1"/>
                <w:sz w:val="24"/>
                <w:szCs w:val="24"/>
              </w:rPr>
              <w:t>/</w:t>
            </w:r>
            <w:r w:rsidR="00962DAD" w:rsidRPr="69810B4E">
              <w:rPr>
                <w:rFonts w:eastAsiaTheme="minorEastAsia"/>
                <w:i/>
                <w:iCs/>
                <w:color w:val="000000" w:themeColor="text1"/>
                <w:sz w:val="24"/>
                <w:szCs w:val="24"/>
              </w:rPr>
              <w:t>Inclusive Education)</w:t>
            </w:r>
          </w:p>
          <w:p w14:paraId="09B09ECA" w14:textId="568AD346" w:rsidR="00F15822" w:rsidRPr="007C49C3" w:rsidRDefault="00750A8C" w:rsidP="69810B4E">
            <w:pPr>
              <w:pStyle w:val="NormalWeb"/>
              <w:spacing w:before="0" w:beforeAutospacing="0" w:after="0" w:afterAutospacing="0" w:line="216" w:lineRule="auto"/>
              <w:rPr>
                <w:rFonts w:asciiTheme="minorHAnsi" w:eastAsiaTheme="minorEastAsia" w:hAnsiTheme="minorHAnsi" w:cstheme="minorBidi"/>
                <w:b/>
                <w:bCs/>
                <w:color w:val="002060"/>
                <w:lang w:val="en-US"/>
              </w:rPr>
            </w:pPr>
            <w:r w:rsidRPr="69810B4E">
              <w:rPr>
                <w:rFonts w:asciiTheme="minorHAnsi" w:eastAsiaTheme="minorEastAsia" w:hAnsiTheme="minorHAnsi" w:cstheme="minorBidi"/>
                <w:b/>
                <w:bCs/>
                <w:color w:val="002060"/>
                <w:sz w:val="20"/>
                <w:szCs w:val="20"/>
                <w:lang w:val="en-US"/>
              </w:rPr>
              <w:t>1</w:t>
            </w:r>
            <w:r w:rsidR="70043AF4" w:rsidRPr="69810B4E">
              <w:rPr>
                <w:rFonts w:asciiTheme="minorHAnsi" w:eastAsiaTheme="minorEastAsia" w:hAnsiTheme="minorHAnsi" w:cstheme="minorBidi"/>
                <w:b/>
                <w:bCs/>
                <w:color w:val="002060"/>
                <w:lang w:val="en-US"/>
              </w:rPr>
              <w:t>. Improve the quality of education</w:t>
            </w:r>
            <w:r w:rsidR="4A88AE34" w:rsidRPr="69810B4E">
              <w:rPr>
                <w:rFonts w:asciiTheme="minorHAnsi" w:eastAsiaTheme="minorEastAsia" w:hAnsiTheme="minorHAnsi" w:cstheme="minorBidi"/>
                <w:b/>
                <w:bCs/>
                <w:color w:val="002060"/>
                <w:lang w:val="en-US"/>
              </w:rPr>
              <w:t xml:space="preserve"> in</w:t>
            </w:r>
            <w:r w:rsidR="70043AF4" w:rsidRPr="69810B4E">
              <w:rPr>
                <w:rFonts w:asciiTheme="minorHAnsi" w:eastAsiaTheme="minorEastAsia" w:hAnsiTheme="minorHAnsi" w:cstheme="minorBidi"/>
                <w:b/>
                <w:bCs/>
                <w:color w:val="002060"/>
                <w:lang w:val="en-US"/>
              </w:rPr>
              <w:t xml:space="preserve"> </w:t>
            </w:r>
            <w:r w:rsidR="3410426E" w:rsidRPr="69810B4E">
              <w:rPr>
                <w:rFonts w:asciiTheme="minorHAnsi" w:eastAsiaTheme="minorEastAsia" w:hAnsiTheme="minorHAnsi" w:cstheme="minorBidi"/>
                <w:b/>
                <w:bCs/>
                <w:color w:val="002060"/>
                <w:lang w:val="en-US"/>
              </w:rPr>
              <w:t xml:space="preserve">all Trust schools focusing </w:t>
            </w:r>
            <w:r w:rsidR="30E09F6D" w:rsidRPr="69810B4E">
              <w:rPr>
                <w:rFonts w:asciiTheme="minorHAnsi" w:eastAsiaTheme="minorEastAsia" w:hAnsiTheme="minorHAnsi" w:cstheme="minorBidi"/>
                <w:b/>
                <w:bCs/>
                <w:color w:val="002060"/>
                <w:lang w:val="en-US"/>
              </w:rPr>
              <w:t xml:space="preserve">on core subject outcomes and </w:t>
            </w:r>
            <w:proofErr w:type="gramStart"/>
            <w:r w:rsidR="30E09F6D" w:rsidRPr="69810B4E">
              <w:rPr>
                <w:rFonts w:asciiTheme="minorHAnsi" w:eastAsiaTheme="minorEastAsia" w:hAnsiTheme="minorHAnsi" w:cstheme="minorBidi"/>
                <w:b/>
                <w:bCs/>
                <w:color w:val="002060"/>
                <w:lang w:val="en-US"/>
              </w:rPr>
              <w:t>O</w:t>
            </w:r>
            <w:r w:rsidR="3410426E" w:rsidRPr="69810B4E">
              <w:rPr>
                <w:rFonts w:asciiTheme="minorHAnsi" w:eastAsiaTheme="minorEastAsia" w:hAnsiTheme="minorHAnsi" w:cstheme="minorBidi"/>
                <w:b/>
                <w:bCs/>
                <w:color w:val="002060"/>
                <w:lang w:val="en-US"/>
              </w:rPr>
              <w:t>racy</w:t>
            </w:r>
            <w:r w:rsidR="70043AF4" w:rsidRPr="69810B4E">
              <w:rPr>
                <w:rFonts w:asciiTheme="minorHAnsi" w:eastAsiaTheme="minorEastAsia" w:hAnsiTheme="minorHAnsi" w:cstheme="minorBidi"/>
                <w:b/>
                <w:bCs/>
                <w:color w:val="002060"/>
                <w:lang w:val="en-US"/>
              </w:rPr>
              <w:t>;</w:t>
            </w:r>
            <w:proofErr w:type="gramEnd"/>
          </w:p>
          <w:p w14:paraId="1229AB6D" w14:textId="10D2D48B" w:rsidR="00F15822" w:rsidRPr="007C49C3" w:rsidRDefault="70043AF4" w:rsidP="00FF5218">
            <w:pPr>
              <w:pStyle w:val="NormalWeb"/>
              <w:numPr>
                <w:ilvl w:val="0"/>
                <w:numId w:val="39"/>
              </w:numPr>
              <w:spacing w:before="0" w:beforeAutospacing="0" w:after="0" w:afterAutospacing="0" w:line="216" w:lineRule="auto"/>
              <w:rPr>
                <w:rFonts w:asciiTheme="minorHAnsi" w:hAnsiTheme="minorHAnsi" w:cstheme="minorBidi"/>
                <w:sz w:val="20"/>
                <w:szCs w:val="20"/>
                <w:lang w:val="en-US"/>
              </w:rPr>
            </w:pPr>
            <w:r w:rsidRPr="69810B4E">
              <w:rPr>
                <w:rFonts w:asciiTheme="minorHAnsi" w:hAnsiTheme="minorHAnsi" w:cstheme="minorBidi"/>
                <w:sz w:val="20"/>
                <w:szCs w:val="20"/>
                <w:lang w:val="en-US"/>
              </w:rPr>
              <w:t xml:space="preserve">Address </w:t>
            </w:r>
            <w:r w:rsidR="004E12F6">
              <w:rPr>
                <w:rFonts w:asciiTheme="minorHAnsi" w:hAnsiTheme="minorHAnsi" w:cstheme="minorBidi"/>
                <w:sz w:val="20"/>
                <w:szCs w:val="20"/>
                <w:lang w:val="en-US"/>
              </w:rPr>
              <w:t>a</w:t>
            </w:r>
            <w:r w:rsidRPr="69810B4E">
              <w:rPr>
                <w:rFonts w:asciiTheme="minorHAnsi" w:hAnsiTheme="minorHAnsi" w:cstheme="minorBidi"/>
                <w:sz w:val="20"/>
                <w:szCs w:val="20"/>
                <w:lang w:val="en-US"/>
              </w:rPr>
              <w:t xml:space="preserve">ttainment (KS2) by focusing on English and </w:t>
            </w:r>
            <w:proofErr w:type="spellStart"/>
            <w:r w:rsidRPr="69810B4E">
              <w:rPr>
                <w:rFonts w:asciiTheme="minorHAnsi" w:hAnsiTheme="minorHAnsi" w:cstheme="minorBidi"/>
                <w:sz w:val="20"/>
                <w:szCs w:val="20"/>
                <w:lang w:val="en-US"/>
              </w:rPr>
              <w:t>Maths</w:t>
            </w:r>
            <w:proofErr w:type="spellEnd"/>
          </w:p>
          <w:p w14:paraId="23F6A57C" w14:textId="7305161C" w:rsidR="00F15822" w:rsidRPr="007C49C3" w:rsidRDefault="63E807E1" w:rsidP="00FF5218">
            <w:pPr>
              <w:pStyle w:val="NormalWeb"/>
              <w:numPr>
                <w:ilvl w:val="0"/>
                <w:numId w:val="39"/>
              </w:numPr>
              <w:spacing w:before="0" w:beforeAutospacing="0" w:after="0" w:afterAutospacing="0" w:line="216" w:lineRule="auto"/>
              <w:rPr>
                <w:rFonts w:asciiTheme="minorHAnsi" w:eastAsiaTheme="minorEastAsia" w:hAnsiTheme="minorHAnsi" w:cstheme="minorBidi"/>
                <w:b/>
                <w:bCs/>
                <w:color w:val="002060"/>
                <w:sz w:val="20"/>
                <w:szCs w:val="20"/>
                <w:lang w:val="en-US"/>
              </w:rPr>
            </w:pPr>
            <w:proofErr w:type="gramStart"/>
            <w:r w:rsidRPr="69810B4E">
              <w:rPr>
                <w:rFonts w:asciiTheme="minorHAnsi" w:eastAsiaTheme="minorEastAsia" w:hAnsiTheme="minorHAnsi" w:cstheme="minorBidi"/>
                <w:b/>
                <w:bCs/>
                <w:color w:val="002060"/>
                <w:sz w:val="20"/>
                <w:szCs w:val="20"/>
                <w:lang w:val="en-US"/>
              </w:rPr>
              <w:t>I</w:t>
            </w:r>
            <w:r w:rsidRPr="69810B4E">
              <w:rPr>
                <w:rFonts w:asciiTheme="minorHAnsi" w:eastAsiaTheme="minorEastAsia" w:hAnsiTheme="minorHAnsi" w:cstheme="minorBidi"/>
                <w:sz w:val="20"/>
                <w:szCs w:val="20"/>
                <w:lang w:val="en-US"/>
              </w:rPr>
              <w:t>ntroduce</w:t>
            </w:r>
            <w:proofErr w:type="gramEnd"/>
            <w:r w:rsidRPr="69810B4E">
              <w:rPr>
                <w:rFonts w:asciiTheme="minorHAnsi" w:eastAsiaTheme="minorEastAsia" w:hAnsiTheme="minorHAnsi" w:cstheme="minorBidi"/>
                <w:sz w:val="20"/>
                <w:szCs w:val="20"/>
                <w:lang w:val="en-US"/>
              </w:rPr>
              <w:t xml:space="preserve"> a structured oracy framework across all schools in the Trust to improve pupils’ speaking and listening skills, aligned with national curriculum goals and the Voice 21 oracy framework</w:t>
            </w:r>
          </w:p>
          <w:p w14:paraId="19E0A37C" w14:textId="4E83745B" w:rsidR="00F15822" w:rsidRPr="007C49C3" w:rsidRDefault="74B67D59"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 xml:space="preserve">Address attainment and progress in mathematics by focusing on </w:t>
            </w:r>
            <w:r w:rsidR="3A11880D" w:rsidRPr="77F9F2C0">
              <w:rPr>
                <w:rFonts w:asciiTheme="minorHAnsi" w:hAnsiTheme="minorHAnsi" w:cstheme="minorBidi"/>
                <w:color w:val="000000" w:themeColor="text1"/>
                <w:sz w:val="20"/>
                <w:szCs w:val="20"/>
                <w:lang w:val="en-US"/>
              </w:rPr>
              <w:t>the teaching approache</w:t>
            </w:r>
            <w:r w:rsidR="077E30D3" w:rsidRPr="77F9F2C0">
              <w:rPr>
                <w:rFonts w:asciiTheme="minorHAnsi" w:hAnsiTheme="minorHAnsi" w:cstheme="minorBidi"/>
                <w:color w:val="000000" w:themeColor="text1"/>
                <w:sz w:val="20"/>
                <w:szCs w:val="20"/>
                <w:lang w:val="en-US"/>
              </w:rPr>
              <w:t>s</w:t>
            </w:r>
            <w:r w:rsidR="3A11880D" w:rsidRPr="77F9F2C0">
              <w:rPr>
                <w:rFonts w:asciiTheme="minorHAnsi" w:hAnsiTheme="minorHAnsi" w:cstheme="minorBidi"/>
                <w:color w:val="000000" w:themeColor="text1"/>
                <w:sz w:val="20"/>
                <w:szCs w:val="20"/>
                <w:lang w:val="en-US"/>
              </w:rPr>
              <w:t xml:space="preserve"> used </w:t>
            </w:r>
          </w:p>
          <w:p w14:paraId="79D95F35" w14:textId="77777777" w:rsidR="00F15822" w:rsidRDefault="00F15822" w:rsidP="69810B4E">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p>
          <w:p w14:paraId="186290C5" w14:textId="77777777" w:rsidR="004E12F6" w:rsidRDefault="004E12F6" w:rsidP="69810B4E">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p>
          <w:p w14:paraId="2C6AAA74" w14:textId="6174E0F3" w:rsidR="004E12F6" w:rsidRPr="007C49C3" w:rsidRDefault="004E12F6" w:rsidP="69810B4E">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p>
        </w:tc>
      </w:tr>
      <w:tr w:rsidR="00865CEC" w:rsidRPr="00973A99" w14:paraId="16CDA700" w14:textId="77777777" w:rsidTr="1AE7037D">
        <w:trPr>
          <w:trHeight w:val="300"/>
        </w:trPr>
        <w:tc>
          <w:tcPr>
            <w:tcW w:w="2411" w:type="dxa"/>
            <w:shd w:val="clear" w:color="auto" w:fill="FFF2CC" w:themeFill="accent4" w:themeFillTint="33"/>
          </w:tcPr>
          <w:p w14:paraId="394ADBCF" w14:textId="4D074767" w:rsidR="00865CEC" w:rsidRPr="00450B36" w:rsidRDefault="00865CEC" w:rsidP="00A75A36">
            <w:pPr>
              <w:rPr>
                <w:rFonts w:cstheme="minorHAnsi"/>
                <w:b/>
                <w:sz w:val="20"/>
                <w:szCs w:val="20"/>
              </w:rPr>
            </w:pPr>
            <w:bookmarkStart w:id="1" w:name="_Hlk114139781"/>
            <w:r>
              <w:rPr>
                <w:rFonts w:cstheme="minorHAnsi"/>
                <w:b/>
                <w:sz w:val="20"/>
                <w:szCs w:val="20"/>
              </w:rPr>
              <w:lastRenderedPageBreak/>
              <w:t xml:space="preserve">Explain </w:t>
            </w:r>
            <w:r w:rsidRPr="00450B36">
              <w:rPr>
                <w:rFonts w:cstheme="minorHAnsi"/>
                <w:b/>
                <w:color w:val="1F3864" w:themeColor="accent1" w:themeShade="80"/>
                <w:sz w:val="20"/>
                <w:szCs w:val="20"/>
              </w:rPr>
              <w:t>Context</w:t>
            </w:r>
          </w:p>
          <w:p w14:paraId="4FDCF429" w14:textId="40F47CA9" w:rsidR="00865CEC" w:rsidRPr="006B51C5" w:rsidRDefault="00865CEC" w:rsidP="00A75A36">
            <w:pPr>
              <w:rPr>
                <w:rFonts w:cstheme="minorHAnsi"/>
                <w:sz w:val="18"/>
                <w:szCs w:val="18"/>
              </w:rPr>
            </w:pPr>
          </w:p>
        </w:tc>
        <w:tc>
          <w:tcPr>
            <w:tcW w:w="4961" w:type="dxa"/>
            <w:shd w:val="clear" w:color="auto" w:fill="EDEDED" w:themeFill="accent3" w:themeFillTint="33"/>
          </w:tcPr>
          <w:p w14:paraId="647EBDB6" w14:textId="0EB80567" w:rsidR="00865CEC" w:rsidRPr="00865CEC" w:rsidRDefault="00865CEC" w:rsidP="00A75A36">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23D0130E" w14:textId="53A2208C" w:rsidR="00865CEC" w:rsidRPr="00865CEC" w:rsidRDefault="00865CEC" w:rsidP="00A75A36">
            <w:pPr>
              <w:rPr>
                <w:rFonts w:cstheme="minorHAnsi"/>
                <w:b/>
                <w:color w:val="1F3864" w:themeColor="accent1" w:themeShade="80"/>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0077D655" w14:textId="46E007A7" w:rsidR="00865CEC" w:rsidRPr="006B51C5" w:rsidRDefault="00865CEC" w:rsidP="006B51C5">
            <w:pPr>
              <w:rPr>
                <w:rFonts w:cstheme="minorHAnsi"/>
                <w:b/>
                <w:color w:val="1F3864" w:themeColor="accent1" w:themeShade="80"/>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Capacity</w:t>
            </w:r>
            <w:r w:rsidR="006B51C5">
              <w:rPr>
                <w:rFonts w:cstheme="minorHAnsi"/>
                <w:b/>
                <w:color w:val="1F3864" w:themeColor="accent1" w:themeShade="80"/>
                <w:sz w:val="20"/>
                <w:szCs w:val="20"/>
              </w:rPr>
              <w:t xml:space="preserve"> -</w:t>
            </w:r>
            <w:r w:rsidR="00AC5BDA">
              <w:rPr>
                <w:rFonts w:cstheme="minorHAnsi"/>
                <w:b/>
                <w:color w:val="1F3864" w:themeColor="accent1" w:themeShade="80"/>
                <w:sz w:val="20"/>
                <w:szCs w:val="20"/>
              </w:rPr>
              <w:t xml:space="preserve"> </w:t>
            </w:r>
            <w:r w:rsidRPr="006B51C5">
              <w:rPr>
                <w:rFonts w:cstheme="minorHAnsi"/>
                <w:sz w:val="18"/>
                <w:szCs w:val="18"/>
              </w:rPr>
              <w:t>tasks/costs/resources/training</w:t>
            </w:r>
          </w:p>
        </w:tc>
        <w:tc>
          <w:tcPr>
            <w:tcW w:w="2693" w:type="dxa"/>
            <w:shd w:val="clear" w:color="auto" w:fill="EDEDED" w:themeFill="accent3" w:themeFillTint="33"/>
          </w:tcPr>
          <w:p w14:paraId="3B71C635" w14:textId="5760572E" w:rsidR="00865CEC" w:rsidRPr="00060E16" w:rsidRDefault="00865CEC" w:rsidP="00A75A36">
            <w:pPr>
              <w:rPr>
                <w:rFonts w:cstheme="minorHAnsi"/>
                <w:b/>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sidR="006B51C5">
              <w:rPr>
                <w:rFonts w:cstheme="minorHAnsi"/>
                <w:b/>
                <w:sz w:val="20"/>
                <w:szCs w:val="20"/>
              </w:rPr>
              <w:t xml:space="preserve"> - KPI</w:t>
            </w:r>
          </w:p>
        </w:tc>
      </w:tr>
      <w:bookmarkEnd w:id="1"/>
      <w:tr w:rsidR="00865CEC" w:rsidRPr="00973A99" w14:paraId="0BD04522" w14:textId="77777777" w:rsidTr="1AE7037D">
        <w:trPr>
          <w:trHeight w:val="300"/>
        </w:trPr>
        <w:tc>
          <w:tcPr>
            <w:tcW w:w="2411" w:type="dxa"/>
          </w:tcPr>
          <w:p w14:paraId="77870F09" w14:textId="4654D8B7" w:rsidR="704A2E15" w:rsidRDefault="2458FFCF" w:rsidP="77F9F2C0">
            <w:pPr>
              <w:pStyle w:val="NormalWeb"/>
              <w:spacing w:before="0" w:beforeAutospacing="0" w:after="0" w:afterAutospacing="0" w:line="216" w:lineRule="auto"/>
              <w:rPr>
                <w:rFonts w:asciiTheme="minorHAnsi" w:eastAsiaTheme="minorEastAsia" w:hAnsiTheme="minorHAnsi" w:cstheme="minorBidi"/>
                <w:b/>
                <w:bCs/>
                <w:color w:val="002060"/>
                <w:sz w:val="20"/>
                <w:szCs w:val="20"/>
                <w:lang w:val="en-US"/>
              </w:rPr>
            </w:pPr>
            <w:r w:rsidRPr="77F9F2C0">
              <w:rPr>
                <w:rFonts w:asciiTheme="minorHAnsi" w:eastAsiaTheme="minorEastAsia" w:hAnsiTheme="minorHAnsi" w:cstheme="minorBidi"/>
                <w:b/>
                <w:bCs/>
                <w:color w:val="002060"/>
                <w:sz w:val="20"/>
                <w:szCs w:val="20"/>
                <w:lang w:val="en-US"/>
              </w:rPr>
              <w:t>1</w:t>
            </w:r>
            <w:r w:rsidR="7A1C14D7" w:rsidRPr="77F9F2C0">
              <w:rPr>
                <w:rFonts w:asciiTheme="minorHAnsi" w:eastAsiaTheme="minorEastAsia" w:hAnsiTheme="minorHAnsi" w:cstheme="minorBidi"/>
                <w:b/>
                <w:bCs/>
                <w:color w:val="002060"/>
                <w:sz w:val="20"/>
                <w:szCs w:val="20"/>
                <w:lang w:val="en-US"/>
              </w:rPr>
              <w:t>a</w:t>
            </w:r>
            <w:r w:rsidRPr="77F9F2C0">
              <w:rPr>
                <w:rFonts w:asciiTheme="minorHAnsi" w:eastAsiaTheme="minorEastAsia" w:hAnsiTheme="minorHAnsi" w:cstheme="minorBidi"/>
                <w:b/>
                <w:bCs/>
                <w:color w:val="002060"/>
                <w:sz w:val="20"/>
                <w:szCs w:val="20"/>
                <w:lang w:val="en-US"/>
              </w:rPr>
              <w:t>. I</w:t>
            </w:r>
            <w:r w:rsidR="19959363" w:rsidRPr="77F9F2C0">
              <w:rPr>
                <w:rFonts w:asciiTheme="minorHAnsi" w:eastAsiaTheme="minorEastAsia" w:hAnsiTheme="minorHAnsi" w:cstheme="minorBidi"/>
                <w:b/>
                <w:bCs/>
                <w:color w:val="002060"/>
                <w:sz w:val="20"/>
                <w:szCs w:val="20"/>
                <w:lang w:val="en-US"/>
              </w:rPr>
              <w:t xml:space="preserve">mprove the quality of education in </w:t>
            </w:r>
            <w:r w:rsidR="00331E57">
              <w:rPr>
                <w:rFonts w:asciiTheme="minorHAnsi" w:eastAsiaTheme="minorEastAsia" w:hAnsiTheme="minorHAnsi" w:cstheme="minorBidi"/>
                <w:b/>
                <w:bCs/>
                <w:color w:val="002060"/>
                <w:sz w:val="20"/>
                <w:szCs w:val="20"/>
                <w:lang w:val="en-US"/>
              </w:rPr>
              <w:t>our</w:t>
            </w:r>
            <w:r w:rsidR="19959363" w:rsidRPr="77F9F2C0">
              <w:rPr>
                <w:rFonts w:asciiTheme="minorHAnsi" w:eastAsiaTheme="minorEastAsia" w:hAnsiTheme="minorHAnsi" w:cstheme="minorBidi"/>
                <w:b/>
                <w:bCs/>
                <w:color w:val="002060"/>
                <w:sz w:val="20"/>
                <w:szCs w:val="20"/>
                <w:lang w:val="en-US"/>
              </w:rPr>
              <w:t xml:space="preserve"> school focusing on core subject outcomes</w:t>
            </w:r>
            <w:r w:rsidR="21CE8237" w:rsidRPr="77F9F2C0">
              <w:rPr>
                <w:rFonts w:asciiTheme="minorHAnsi" w:eastAsiaTheme="minorEastAsia" w:hAnsiTheme="minorHAnsi" w:cstheme="minorBidi"/>
                <w:b/>
                <w:bCs/>
                <w:color w:val="002060"/>
                <w:sz w:val="20"/>
                <w:szCs w:val="20"/>
                <w:lang w:val="en-US"/>
              </w:rPr>
              <w:t>,</w:t>
            </w:r>
            <w:r w:rsidR="19959363" w:rsidRPr="77F9F2C0">
              <w:rPr>
                <w:rFonts w:asciiTheme="minorHAnsi" w:eastAsiaTheme="minorEastAsia" w:hAnsiTheme="minorHAnsi" w:cstheme="minorBidi"/>
                <w:b/>
                <w:bCs/>
                <w:color w:val="002060"/>
                <w:sz w:val="20"/>
                <w:szCs w:val="20"/>
                <w:lang w:val="en-US"/>
              </w:rPr>
              <w:t xml:space="preserve"> Oracy</w:t>
            </w:r>
            <w:r w:rsidR="78A0EA00" w:rsidRPr="77F9F2C0">
              <w:rPr>
                <w:rFonts w:asciiTheme="minorHAnsi" w:eastAsiaTheme="minorEastAsia" w:hAnsiTheme="minorHAnsi" w:cstheme="minorBidi"/>
                <w:b/>
                <w:bCs/>
                <w:color w:val="002060"/>
                <w:sz w:val="20"/>
                <w:szCs w:val="20"/>
                <w:lang w:val="en-US"/>
              </w:rPr>
              <w:t xml:space="preserve"> and early </w:t>
            </w:r>
            <w:proofErr w:type="gramStart"/>
            <w:r w:rsidR="78A0EA00" w:rsidRPr="77F9F2C0">
              <w:rPr>
                <w:rFonts w:asciiTheme="minorHAnsi" w:eastAsiaTheme="minorEastAsia" w:hAnsiTheme="minorHAnsi" w:cstheme="minorBidi"/>
                <w:b/>
                <w:bCs/>
                <w:color w:val="002060"/>
                <w:sz w:val="20"/>
                <w:szCs w:val="20"/>
                <w:lang w:val="en-US"/>
              </w:rPr>
              <w:t>mathematics</w:t>
            </w:r>
            <w:r w:rsidR="19959363" w:rsidRPr="77F9F2C0">
              <w:rPr>
                <w:rFonts w:asciiTheme="minorHAnsi" w:eastAsiaTheme="minorEastAsia" w:hAnsiTheme="minorHAnsi" w:cstheme="minorBidi"/>
                <w:b/>
                <w:bCs/>
                <w:color w:val="002060"/>
                <w:sz w:val="20"/>
                <w:szCs w:val="20"/>
                <w:lang w:val="en-US"/>
              </w:rPr>
              <w:t>;</w:t>
            </w:r>
            <w:proofErr w:type="gramEnd"/>
          </w:p>
          <w:p w14:paraId="4C5362A0" w14:textId="77777777" w:rsidR="001516CC" w:rsidRDefault="001516CC" w:rsidP="77F9F2C0">
            <w:pPr>
              <w:pStyle w:val="NormalWeb"/>
              <w:spacing w:before="0" w:beforeAutospacing="0" w:after="0" w:afterAutospacing="0" w:line="216" w:lineRule="auto"/>
              <w:rPr>
                <w:rFonts w:asciiTheme="minorHAnsi" w:eastAsiaTheme="minorEastAsia" w:hAnsiTheme="minorHAnsi" w:cstheme="minorBidi"/>
                <w:b/>
                <w:bCs/>
                <w:color w:val="002060"/>
                <w:sz w:val="20"/>
                <w:szCs w:val="20"/>
                <w:lang w:val="en-US"/>
              </w:rPr>
            </w:pPr>
          </w:p>
          <w:p w14:paraId="758CCF33" w14:textId="3637FD50" w:rsidR="0EB1174E" w:rsidRDefault="19959363" w:rsidP="00FF5218">
            <w:pPr>
              <w:pStyle w:val="ListParagraph"/>
              <w:numPr>
                <w:ilvl w:val="0"/>
                <w:numId w:val="23"/>
              </w:numPr>
              <w:rPr>
                <w:sz w:val="20"/>
                <w:szCs w:val="20"/>
              </w:rPr>
            </w:pPr>
            <w:r w:rsidRPr="77F9F2C0">
              <w:rPr>
                <w:sz w:val="20"/>
                <w:szCs w:val="20"/>
              </w:rPr>
              <w:t xml:space="preserve">Address </w:t>
            </w:r>
            <w:r w:rsidR="61FB4567" w:rsidRPr="77F9F2C0">
              <w:rPr>
                <w:sz w:val="20"/>
                <w:szCs w:val="20"/>
              </w:rPr>
              <w:t>a</w:t>
            </w:r>
            <w:r w:rsidRPr="77F9F2C0">
              <w:rPr>
                <w:sz w:val="20"/>
                <w:szCs w:val="20"/>
              </w:rPr>
              <w:t>ttainment (KS</w:t>
            </w:r>
            <w:r w:rsidR="38D5B20E" w:rsidRPr="77F9F2C0">
              <w:rPr>
                <w:sz w:val="20"/>
                <w:szCs w:val="20"/>
              </w:rPr>
              <w:t>2</w:t>
            </w:r>
            <w:r w:rsidRPr="77F9F2C0">
              <w:rPr>
                <w:sz w:val="20"/>
                <w:szCs w:val="20"/>
              </w:rPr>
              <w:t>) by focusing on English and Maths</w:t>
            </w:r>
          </w:p>
          <w:p w14:paraId="0070BCA4" w14:textId="5664A130" w:rsidR="69810B4E" w:rsidRDefault="69810B4E" w:rsidP="69810B4E">
            <w:pPr>
              <w:pStyle w:val="ListParagraph"/>
              <w:rPr>
                <w:sz w:val="20"/>
                <w:szCs w:val="20"/>
              </w:rPr>
            </w:pPr>
          </w:p>
          <w:p w14:paraId="720F5BEE" w14:textId="16C52FED" w:rsidR="00865CEC" w:rsidRDefault="3BC5344A" w:rsidP="69810B4E">
            <w:pPr>
              <w:rPr>
                <w:sz w:val="20"/>
                <w:szCs w:val="20"/>
              </w:rPr>
            </w:pPr>
            <w:r w:rsidRPr="69810B4E">
              <w:rPr>
                <w:sz w:val="20"/>
                <w:szCs w:val="20"/>
              </w:rPr>
              <w:t>In</w:t>
            </w:r>
            <w:r w:rsidR="00A42E08" w:rsidRPr="69810B4E">
              <w:rPr>
                <w:sz w:val="20"/>
                <w:szCs w:val="20"/>
              </w:rPr>
              <w:t xml:space="preserve"> 202</w:t>
            </w:r>
            <w:r w:rsidR="00207320">
              <w:rPr>
                <w:sz w:val="20"/>
                <w:szCs w:val="20"/>
              </w:rPr>
              <w:t>5</w:t>
            </w:r>
            <w:r w:rsidR="00A42E08" w:rsidRPr="69810B4E">
              <w:rPr>
                <w:sz w:val="20"/>
                <w:szCs w:val="20"/>
              </w:rPr>
              <w:t xml:space="preserve">, the disparity in educational outcomes </w:t>
            </w:r>
            <w:r w:rsidR="00C22248" w:rsidRPr="69810B4E">
              <w:rPr>
                <w:sz w:val="20"/>
                <w:szCs w:val="20"/>
              </w:rPr>
              <w:t>at the end of KS2 between</w:t>
            </w:r>
            <w:r w:rsidR="00A42E08" w:rsidRPr="69810B4E">
              <w:rPr>
                <w:sz w:val="20"/>
                <w:szCs w:val="20"/>
              </w:rPr>
              <w:t xml:space="preserve"> </w:t>
            </w:r>
            <w:r w:rsidR="00A023A0">
              <w:rPr>
                <w:sz w:val="20"/>
                <w:szCs w:val="20"/>
              </w:rPr>
              <w:t xml:space="preserve">the children at Princetown </w:t>
            </w:r>
            <w:r w:rsidR="007E5E50">
              <w:rPr>
                <w:sz w:val="20"/>
                <w:szCs w:val="20"/>
              </w:rPr>
              <w:t>and the average nationally is</w:t>
            </w:r>
            <w:r w:rsidR="00A42E08" w:rsidRPr="69810B4E">
              <w:rPr>
                <w:sz w:val="20"/>
                <w:szCs w:val="20"/>
              </w:rPr>
              <w:t xml:space="preserve"> significant, with </w:t>
            </w:r>
            <w:r w:rsidR="004864A8">
              <w:rPr>
                <w:sz w:val="20"/>
                <w:szCs w:val="20"/>
              </w:rPr>
              <w:t>data showing that there is significant work to be done to make sure that the outcomes of children at Princetown are in line with national results.</w:t>
            </w:r>
          </w:p>
          <w:p w14:paraId="1DDCC0B8" w14:textId="7D16F05F" w:rsidR="004071C8" w:rsidRPr="00CC69AE" w:rsidRDefault="004071C8" w:rsidP="69810B4E">
            <w:pPr>
              <w:rPr>
                <w:sz w:val="20"/>
                <w:szCs w:val="20"/>
              </w:rPr>
            </w:pPr>
          </w:p>
          <w:p w14:paraId="176F40E4" w14:textId="3CF758F4" w:rsidR="00A42E08" w:rsidRPr="00A42E08" w:rsidRDefault="00A42E08" w:rsidP="69810B4E">
            <w:pPr>
              <w:rPr>
                <w:sz w:val="20"/>
                <w:szCs w:val="20"/>
              </w:rPr>
            </w:pPr>
          </w:p>
        </w:tc>
        <w:tc>
          <w:tcPr>
            <w:tcW w:w="4961" w:type="dxa"/>
            <w:shd w:val="clear" w:color="auto" w:fill="FFFFFF" w:themeFill="background1"/>
          </w:tcPr>
          <w:p w14:paraId="20440958" w14:textId="6D274058" w:rsidR="00A840CF" w:rsidRDefault="00A840CF" w:rsidP="69810B4E">
            <w:pPr>
              <w:rPr>
                <w:b/>
                <w:bCs/>
                <w:sz w:val="20"/>
                <w:szCs w:val="20"/>
              </w:rPr>
            </w:pPr>
            <w:r w:rsidRPr="69810B4E">
              <w:rPr>
                <w:b/>
                <w:bCs/>
                <w:sz w:val="20"/>
                <w:szCs w:val="20"/>
              </w:rPr>
              <w:t>Achieving clarity:</w:t>
            </w:r>
          </w:p>
          <w:p w14:paraId="21644082" w14:textId="50F65E85" w:rsidR="003C3B90" w:rsidRPr="003C3B90" w:rsidRDefault="587E78F6" w:rsidP="00FF5218">
            <w:pPr>
              <w:pStyle w:val="ListParagraph"/>
              <w:numPr>
                <w:ilvl w:val="0"/>
                <w:numId w:val="25"/>
              </w:numPr>
              <w:rPr>
                <w:b/>
                <w:bCs/>
                <w:sz w:val="20"/>
                <w:szCs w:val="20"/>
              </w:rPr>
            </w:pPr>
            <w:r w:rsidRPr="77F9F2C0">
              <w:rPr>
                <w:sz w:val="20"/>
                <w:szCs w:val="20"/>
              </w:rPr>
              <w:t>Aligned approaches: Strategies to improve achievement of disadvantaged pupils are aligned with other school improvement plans &amp; existing practices. Leaders utilise a broad array of external evidence (e.g., EEF) to inform their decision making when supporting pupils.</w:t>
            </w:r>
            <w:r w:rsidR="4B1CDC90" w:rsidRPr="77F9F2C0">
              <w:rPr>
                <w:sz w:val="20"/>
                <w:szCs w:val="20"/>
              </w:rPr>
              <w:t xml:space="preserve"> </w:t>
            </w:r>
            <w:r w:rsidR="4E2301C4" w:rsidRPr="77F9F2C0">
              <w:rPr>
                <w:b/>
                <w:bCs/>
                <w:sz w:val="20"/>
                <w:szCs w:val="20"/>
              </w:rPr>
              <w:t>Ongoing – HT</w:t>
            </w:r>
          </w:p>
          <w:p w14:paraId="63570EFA" w14:textId="640E8AEC" w:rsidR="00E50074" w:rsidRPr="00C22248" w:rsidRDefault="00A840CF" w:rsidP="00FF5218">
            <w:pPr>
              <w:pStyle w:val="ListParagraph"/>
              <w:numPr>
                <w:ilvl w:val="0"/>
                <w:numId w:val="25"/>
              </w:numPr>
              <w:rPr>
                <w:b/>
                <w:bCs/>
                <w:sz w:val="20"/>
                <w:szCs w:val="20"/>
              </w:rPr>
            </w:pPr>
            <w:r w:rsidRPr="69810B4E">
              <w:rPr>
                <w:sz w:val="20"/>
                <w:szCs w:val="20"/>
              </w:rPr>
              <w:t>Data analysis: School</w:t>
            </w:r>
            <w:r w:rsidR="00DB38DA">
              <w:rPr>
                <w:sz w:val="20"/>
                <w:szCs w:val="20"/>
              </w:rPr>
              <w:t xml:space="preserve"> will</w:t>
            </w:r>
            <w:r w:rsidRPr="69810B4E">
              <w:rPr>
                <w:sz w:val="20"/>
                <w:szCs w:val="20"/>
              </w:rPr>
              <w:t xml:space="preserve"> conduct a detailed breakdown of pupils’ performance in English &amp; maths (e.g., question-level gaps</w:t>
            </w:r>
            <w:r w:rsidR="001233C7" w:rsidRPr="69810B4E">
              <w:rPr>
                <w:sz w:val="20"/>
                <w:szCs w:val="20"/>
              </w:rPr>
              <w:t xml:space="preserve"> analysis</w:t>
            </w:r>
            <w:r w:rsidRPr="69810B4E">
              <w:rPr>
                <w:sz w:val="20"/>
                <w:szCs w:val="20"/>
              </w:rPr>
              <w:t xml:space="preserve">, cohort trends </w:t>
            </w:r>
            <w:proofErr w:type="gramStart"/>
            <w:r w:rsidRPr="69810B4E">
              <w:rPr>
                <w:sz w:val="20"/>
                <w:szCs w:val="20"/>
              </w:rPr>
              <w:t>etc )</w:t>
            </w:r>
            <w:proofErr w:type="gramEnd"/>
            <w:r w:rsidRPr="69810B4E">
              <w:rPr>
                <w:sz w:val="20"/>
                <w:szCs w:val="20"/>
              </w:rPr>
              <w:t xml:space="preserve"> to ensure that gaps in individual knowledge and skills are identified.</w:t>
            </w:r>
            <w:r w:rsidR="00C22248" w:rsidRPr="69810B4E">
              <w:rPr>
                <w:sz w:val="20"/>
                <w:szCs w:val="20"/>
              </w:rPr>
              <w:t xml:space="preserve"> </w:t>
            </w:r>
            <w:r w:rsidR="00C22248" w:rsidRPr="69810B4E">
              <w:rPr>
                <w:b/>
                <w:bCs/>
                <w:sz w:val="20"/>
                <w:szCs w:val="20"/>
              </w:rPr>
              <w:t>Termly – HT</w:t>
            </w:r>
            <w:r w:rsidR="00A601EB">
              <w:rPr>
                <w:b/>
                <w:bCs/>
                <w:sz w:val="20"/>
                <w:szCs w:val="20"/>
              </w:rPr>
              <w:t>/</w:t>
            </w:r>
            <w:r w:rsidR="00C22248" w:rsidRPr="69810B4E">
              <w:rPr>
                <w:b/>
                <w:bCs/>
                <w:sz w:val="20"/>
                <w:szCs w:val="20"/>
              </w:rPr>
              <w:t>subject leads</w:t>
            </w:r>
            <w:r w:rsidRPr="69810B4E">
              <w:rPr>
                <w:b/>
                <w:bCs/>
                <w:sz w:val="20"/>
                <w:szCs w:val="20"/>
              </w:rPr>
              <w:t xml:space="preserve"> </w:t>
            </w:r>
          </w:p>
          <w:p w14:paraId="4A196276" w14:textId="7A1C4E0F" w:rsidR="00A840CF" w:rsidRPr="00C22248" w:rsidRDefault="00A840CF" w:rsidP="00FF5218">
            <w:pPr>
              <w:pStyle w:val="ListParagraph"/>
              <w:numPr>
                <w:ilvl w:val="0"/>
                <w:numId w:val="25"/>
              </w:numPr>
              <w:rPr>
                <w:b/>
                <w:bCs/>
                <w:sz w:val="20"/>
                <w:szCs w:val="20"/>
              </w:rPr>
            </w:pPr>
            <w:r w:rsidRPr="69810B4E">
              <w:rPr>
                <w:sz w:val="20"/>
                <w:szCs w:val="20"/>
              </w:rPr>
              <w:t xml:space="preserve">Identifying barriers: </w:t>
            </w:r>
            <w:r w:rsidR="00A601EB">
              <w:rPr>
                <w:sz w:val="20"/>
                <w:szCs w:val="20"/>
              </w:rPr>
              <w:t xml:space="preserve">HT to </w:t>
            </w:r>
            <w:r w:rsidRPr="69810B4E">
              <w:rPr>
                <w:sz w:val="20"/>
                <w:szCs w:val="20"/>
              </w:rPr>
              <w:t>use approaches such as pupil voice, attendance records, and SEN data to pinpoint obstacles (e.g., vocabulary gaps, maths fluency, home support).</w:t>
            </w:r>
            <w:r w:rsidR="00C22248" w:rsidRPr="69810B4E">
              <w:rPr>
                <w:sz w:val="20"/>
                <w:szCs w:val="20"/>
              </w:rPr>
              <w:t xml:space="preserve"> </w:t>
            </w:r>
            <w:r w:rsidR="00C22248" w:rsidRPr="69810B4E">
              <w:rPr>
                <w:b/>
                <w:bCs/>
                <w:sz w:val="20"/>
                <w:szCs w:val="20"/>
              </w:rPr>
              <w:t>Ongoing – HT</w:t>
            </w:r>
          </w:p>
          <w:p w14:paraId="6D282EBE" w14:textId="63FC3E60" w:rsidR="00A840CF" w:rsidRPr="00C22248" w:rsidRDefault="00A840CF" w:rsidP="00FF5218">
            <w:pPr>
              <w:pStyle w:val="ListParagraph"/>
              <w:numPr>
                <w:ilvl w:val="0"/>
                <w:numId w:val="25"/>
              </w:numPr>
              <w:rPr>
                <w:b/>
                <w:bCs/>
                <w:sz w:val="20"/>
                <w:szCs w:val="20"/>
              </w:rPr>
            </w:pPr>
            <w:r w:rsidRPr="69810B4E">
              <w:rPr>
                <w:sz w:val="20"/>
                <w:szCs w:val="20"/>
              </w:rPr>
              <w:t>Pupil profil</w:t>
            </w:r>
            <w:r w:rsidR="00C17F2E">
              <w:rPr>
                <w:sz w:val="20"/>
                <w:szCs w:val="20"/>
              </w:rPr>
              <w:t>ing</w:t>
            </w:r>
            <w:r w:rsidRPr="69810B4E">
              <w:rPr>
                <w:sz w:val="20"/>
                <w:szCs w:val="20"/>
              </w:rPr>
              <w:t xml:space="preserve">: </w:t>
            </w:r>
            <w:r w:rsidR="00C17F2E">
              <w:rPr>
                <w:sz w:val="20"/>
                <w:szCs w:val="20"/>
              </w:rPr>
              <w:t xml:space="preserve">HT </w:t>
            </w:r>
            <w:r w:rsidR="00DB38DA">
              <w:rPr>
                <w:sz w:val="20"/>
                <w:szCs w:val="20"/>
              </w:rPr>
              <w:t>will</w:t>
            </w:r>
            <w:r w:rsidRPr="69810B4E">
              <w:rPr>
                <w:sz w:val="20"/>
                <w:szCs w:val="20"/>
              </w:rPr>
              <w:t xml:space="preserve"> develop pupil profiles for</w:t>
            </w:r>
            <w:r w:rsidR="00C17F2E">
              <w:rPr>
                <w:sz w:val="20"/>
                <w:szCs w:val="20"/>
              </w:rPr>
              <w:t xml:space="preserve"> </w:t>
            </w:r>
            <w:r w:rsidRPr="69810B4E">
              <w:rPr>
                <w:sz w:val="20"/>
                <w:szCs w:val="20"/>
              </w:rPr>
              <w:t>learner</w:t>
            </w:r>
            <w:r w:rsidR="00C17F2E">
              <w:rPr>
                <w:sz w:val="20"/>
                <w:szCs w:val="20"/>
              </w:rPr>
              <w:t>s</w:t>
            </w:r>
            <w:r w:rsidRPr="69810B4E">
              <w:rPr>
                <w:sz w:val="20"/>
                <w:szCs w:val="20"/>
              </w:rPr>
              <w:t>, identifying barriers, interventions, and current attainment.</w:t>
            </w:r>
            <w:r w:rsidR="00C22248" w:rsidRPr="69810B4E">
              <w:rPr>
                <w:sz w:val="20"/>
                <w:szCs w:val="20"/>
              </w:rPr>
              <w:t xml:space="preserve"> </w:t>
            </w:r>
            <w:r w:rsidR="00C22248" w:rsidRPr="69810B4E">
              <w:rPr>
                <w:b/>
                <w:bCs/>
                <w:sz w:val="20"/>
                <w:szCs w:val="20"/>
              </w:rPr>
              <w:t>Autumn – HT</w:t>
            </w:r>
          </w:p>
          <w:p w14:paraId="11998B32" w14:textId="5AC57246" w:rsidR="00A840CF" w:rsidRPr="00C22248" w:rsidRDefault="00A840CF" w:rsidP="00FF5218">
            <w:pPr>
              <w:pStyle w:val="ListParagraph"/>
              <w:numPr>
                <w:ilvl w:val="0"/>
                <w:numId w:val="25"/>
              </w:numPr>
              <w:rPr>
                <w:b/>
                <w:bCs/>
                <w:sz w:val="20"/>
                <w:szCs w:val="20"/>
              </w:rPr>
            </w:pPr>
            <w:r w:rsidRPr="69810B4E">
              <w:rPr>
                <w:sz w:val="20"/>
                <w:szCs w:val="20"/>
              </w:rPr>
              <w:t>Setting high expectations: Leaders should share a clear vision with staff, pupils, and parents that closing the disadvantage gap is a collective priority.</w:t>
            </w:r>
            <w:r w:rsidR="00C22248" w:rsidRPr="69810B4E">
              <w:rPr>
                <w:sz w:val="20"/>
                <w:szCs w:val="20"/>
              </w:rPr>
              <w:t xml:space="preserve"> </w:t>
            </w:r>
            <w:r w:rsidR="00C22248" w:rsidRPr="69810B4E">
              <w:rPr>
                <w:b/>
                <w:bCs/>
                <w:sz w:val="20"/>
                <w:szCs w:val="20"/>
              </w:rPr>
              <w:t>Ongoing – HT</w:t>
            </w:r>
          </w:p>
          <w:p w14:paraId="677EF0ED" w14:textId="3F6A2247" w:rsidR="00A840CF" w:rsidRPr="00C22248" w:rsidRDefault="00A840CF" w:rsidP="00FF5218">
            <w:pPr>
              <w:pStyle w:val="ListParagraph"/>
              <w:numPr>
                <w:ilvl w:val="0"/>
                <w:numId w:val="25"/>
              </w:numPr>
              <w:rPr>
                <w:b/>
                <w:bCs/>
                <w:sz w:val="20"/>
                <w:szCs w:val="20"/>
              </w:rPr>
            </w:pPr>
            <w:r w:rsidRPr="69810B4E">
              <w:rPr>
                <w:sz w:val="20"/>
                <w:szCs w:val="20"/>
              </w:rPr>
              <w:t>Setting targets: SMART targets for pupil progress in English and maths, with measurable outcomes and review points should be set in the first half of the autumn term</w:t>
            </w:r>
            <w:r w:rsidR="001233C7" w:rsidRPr="69810B4E">
              <w:rPr>
                <w:sz w:val="20"/>
                <w:szCs w:val="20"/>
              </w:rPr>
              <w:t>.</w:t>
            </w:r>
            <w:r w:rsidR="00C22248" w:rsidRPr="69810B4E">
              <w:rPr>
                <w:sz w:val="20"/>
                <w:szCs w:val="20"/>
              </w:rPr>
              <w:t xml:space="preserve"> </w:t>
            </w:r>
            <w:r w:rsidR="00C22248" w:rsidRPr="69810B4E">
              <w:rPr>
                <w:b/>
                <w:bCs/>
                <w:sz w:val="20"/>
                <w:szCs w:val="20"/>
              </w:rPr>
              <w:t>Autumn</w:t>
            </w:r>
            <w:r w:rsidR="0023410B">
              <w:rPr>
                <w:b/>
                <w:bCs/>
                <w:sz w:val="20"/>
                <w:szCs w:val="20"/>
              </w:rPr>
              <w:t xml:space="preserve"> </w:t>
            </w:r>
            <w:r w:rsidR="00C22248" w:rsidRPr="69810B4E">
              <w:rPr>
                <w:b/>
                <w:bCs/>
                <w:sz w:val="20"/>
                <w:szCs w:val="20"/>
              </w:rPr>
              <w:t>–</w:t>
            </w:r>
            <w:r w:rsidR="00C22248" w:rsidRPr="69810B4E">
              <w:rPr>
                <w:sz w:val="20"/>
                <w:szCs w:val="20"/>
              </w:rPr>
              <w:t xml:space="preserve"> </w:t>
            </w:r>
            <w:r w:rsidR="00C22248" w:rsidRPr="69810B4E">
              <w:rPr>
                <w:b/>
                <w:bCs/>
                <w:sz w:val="20"/>
                <w:szCs w:val="20"/>
              </w:rPr>
              <w:t xml:space="preserve">HT </w:t>
            </w:r>
          </w:p>
          <w:p w14:paraId="55241604" w14:textId="676F5EBA" w:rsidR="003C3B90" w:rsidRPr="003C3B90" w:rsidRDefault="003C3B90" w:rsidP="69810B4E">
            <w:pPr>
              <w:rPr>
                <w:b/>
                <w:bCs/>
                <w:sz w:val="20"/>
                <w:szCs w:val="20"/>
              </w:rPr>
            </w:pPr>
            <w:r w:rsidRPr="69810B4E">
              <w:rPr>
                <w:b/>
                <w:bCs/>
                <w:sz w:val="20"/>
                <w:szCs w:val="20"/>
              </w:rPr>
              <w:t xml:space="preserve">Achieving consistency through effective quality teaching practices across </w:t>
            </w:r>
            <w:r w:rsidR="0023410B">
              <w:rPr>
                <w:b/>
                <w:bCs/>
                <w:sz w:val="20"/>
                <w:szCs w:val="20"/>
              </w:rPr>
              <w:t>school</w:t>
            </w:r>
            <w:r w:rsidRPr="69810B4E">
              <w:rPr>
                <w:b/>
                <w:bCs/>
                <w:sz w:val="20"/>
                <w:szCs w:val="20"/>
              </w:rPr>
              <w:t>:</w:t>
            </w:r>
          </w:p>
          <w:p w14:paraId="2C66CAA5" w14:textId="1019C188" w:rsidR="00E91DF8" w:rsidRPr="00E91DF8" w:rsidRDefault="00E91DF8" w:rsidP="00FF5218">
            <w:pPr>
              <w:pStyle w:val="ListParagraph"/>
              <w:numPr>
                <w:ilvl w:val="0"/>
                <w:numId w:val="25"/>
              </w:numPr>
              <w:rPr>
                <w:sz w:val="20"/>
                <w:szCs w:val="20"/>
              </w:rPr>
            </w:pPr>
            <w:r w:rsidRPr="69810B4E">
              <w:rPr>
                <w:sz w:val="20"/>
                <w:szCs w:val="20"/>
              </w:rPr>
              <w:t xml:space="preserve">All teachers are responsible for the progress and attainment of pupils in vulnerable groups. They set high expectations and make no excuses for underachievement. They understand what is </w:t>
            </w:r>
            <w:r w:rsidRPr="69810B4E">
              <w:rPr>
                <w:sz w:val="20"/>
                <w:szCs w:val="20"/>
              </w:rPr>
              <w:lastRenderedPageBreak/>
              <w:t>hindering achievement and act accordingly to address this.</w:t>
            </w:r>
            <w:r w:rsidR="00C22248" w:rsidRPr="69810B4E">
              <w:rPr>
                <w:sz w:val="20"/>
                <w:szCs w:val="20"/>
              </w:rPr>
              <w:t xml:space="preserve"> </w:t>
            </w:r>
            <w:r w:rsidR="00C22248" w:rsidRPr="69810B4E">
              <w:rPr>
                <w:b/>
                <w:bCs/>
                <w:sz w:val="20"/>
                <w:szCs w:val="20"/>
              </w:rPr>
              <w:t xml:space="preserve">Ongoing – </w:t>
            </w:r>
            <w:r w:rsidR="00D234B4">
              <w:rPr>
                <w:b/>
                <w:bCs/>
                <w:sz w:val="20"/>
                <w:szCs w:val="20"/>
              </w:rPr>
              <w:t>LT</w:t>
            </w:r>
          </w:p>
          <w:p w14:paraId="313B2083" w14:textId="41F69CEF" w:rsidR="003C3B90" w:rsidRPr="003C3B90" w:rsidRDefault="0064305C" w:rsidP="00FF5218">
            <w:pPr>
              <w:pStyle w:val="ListParagraph"/>
              <w:numPr>
                <w:ilvl w:val="0"/>
                <w:numId w:val="25"/>
              </w:numPr>
              <w:rPr>
                <w:sz w:val="20"/>
                <w:szCs w:val="20"/>
              </w:rPr>
            </w:pPr>
            <w:r w:rsidRPr="69810B4E">
              <w:rPr>
                <w:sz w:val="20"/>
                <w:szCs w:val="20"/>
              </w:rPr>
              <w:t xml:space="preserve">Structured pedagogical practice including daily phonics / reading fluency and mastery-based teaching with explicit vocabulary instruction in maths. </w:t>
            </w:r>
            <w:r w:rsidR="00C22248" w:rsidRPr="69810B4E">
              <w:rPr>
                <w:b/>
                <w:bCs/>
                <w:sz w:val="20"/>
                <w:szCs w:val="20"/>
              </w:rPr>
              <w:t xml:space="preserve">Ongoing – </w:t>
            </w:r>
            <w:r w:rsidR="00D234B4">
              <w:rPr>
                <w:b/>
                <w:bCs/>
                <w:sz w:val="20"/>
                <w:szCs w:val="20"/>
              </w:rPr>
              <w:t>JC</w:t>
            </w:r>
          </w:p>
          <w:p w14:paraId="4CC05099" w14:textId="0BBD63B4" w:rsidR="003C3B90" w:rsidRPr="003C3B90" w:rsidRDefault="00E50074" w:rsidP="00FF5218">
            <w:pPr>
              <w:pStyle w:val="ListParagraph"/>
              <w:numPr>
                <w:ilvl w:val="0"/>
                <w:numId w:val="25"/>
              </w:numPr>
              <w:rPr>
                <w:sz w:val="20"/>
                <w:szCs w:val="20"/>
              </w:rPr>
            </w:pPr>
            <w:r w:rsidRPr="69810B4E">
              <w:rPr>
                <w:sz w:val="20"/>
                <w:szCs w:val="20"/>
              </w:rPr>
              <w:t>Embedding evidence-based teaching strategies consistently across all classrooms (e.g. EEF guidance on metacognition, scaffolding, and explicit instruction).</w:t>
            </w:r>
            <w:r w:rsidR="00C22248" w:rsidRPr="69810B4E">
              <w:rPr>
                <w:sz w:val="20"/>
                <w:szCs w:val="20"/>
              </w:rPr>
              <w:t xml:space="preserve"> </w:t>
            </w:r>
            <w:r w:rsidR="00C22248" w:rsidRPr="69810B4E">
              <w:rPr>
                <w:b/>
                <w:bCs/>
                <w:sz w:val="20"/>
                <w:szCs w:val="20"/>
              </w:rPr>
              <w:t xml:space="preserve">Ongoing – </w:t>
            </w:r>
            <w:r w:rsidR="001B7389">
              <w:rPr>
                <w:b/>
                <w:bCs/>
                <w:sz w:val="20"/>
                <w:szCs w:val="20"/>
              </w:rPr>
              <w:t>HT/LT/JC</w:t>
            </w:r>
          </w:p>
          <w:p w14:paraId="31DC71C7" w14:textId="18575E0F" w:rsidR="003C3B90" w:rsidRPr="003C3B90" w:rsidRDefault="00E50074" w:rsidP="00FF5218">
            <w:pPr>
              <w:pStyle w:val="ListParagraph"/>
              <w:numPr>
                <w:ilvl w:val="0"/>
                <w:numId w:val="25"/>
              </w:numPr>
              <w:rPr>
                <w:sz w:val="20"/>
                <w:szCs w:val="20"/>
              </w:rPr>
            </w:pPr>
            <w:r w:rsidRPr="69810B4E">
              <w:rPr>
                <w:sz w:val="20"/>
                <w:szCs w:val="20"/>
              </w:rPr>
              <w:t>Scaffolded support through approaches such as pre-teaching, adaptive tasks, additional resources and adult support</w:t>
            </w:r>
            <w:r w:rsidR="00E91DF8" w:rsidRPr="69810B4E">
              <w:rPr>
                <w:sz w:val="20"/>
                <w:szCs w:val="20"/>
              </w:rPr>
              <w:t>,</w:t>
            </w:r>
            <w:r w:rsidRPr="69810B4E">
              <w:rPr>
                <w:sz w:val="20"/>
                <w:szCs w:val="20"/>
              </w:rPr>
              <w:t xml:space="preserve"> and targeted interventions</w:t>
            </w:r>
            <w:r w:rsidR="00E91DF8" w:rsidRPr="69810B4E">
              <w:rPr>
                <w:sz w:val="20"/>
                <w:szCs w:val="20"/>
              </w:rPr>
              <w:t xml:space="preserve"> are closely matched to pupils’ needs.</w:t>
            </w:r>
            <w:r w:rsidR="00C22248" w:rsidRPr="69810B4E">
              <w:rPr>
                <w:sz w:val="20"/>
                <w:szCs w:val="20"/>
              </w:rPr>
              <w:t xml:space="preserve"> </w:t>
            </w:r>
            <w:r w:rsidR="00C22248" w:rsidRPr="69810B4E">
              <w:rPr>
                <w:b/>
                <w:bCs/>
                <w:sz w:val="20"/>
                <w:szCs w:val="20"/>
              </w:rPr>
              <w:t xml:space="preserve">Ongoing – </w:t>
            </w:r>
            <w:r w:rsidR="00DD4E0B">
              <w:rPr>
                <w:b/>
                <w:bCs/>
                <w:sz w:val="20"/>
                <w:szCs w:val="20"/>
              </w:rPr>
              <w:t>LT/JC</w:t>
            </w:r>
          </w:p>
          <w:p w14:paraId="31243E26" w14:textId="73617AE5" w:rsidR="00E91DF8" w:rsidRPr="00E91DF8" w:rsidRDefault="003C3B90" w:rsidP="00FF5218">
            <w:pPr>
              <w:pStyle w:val="ListParagraph"/>
              <w:numPr>
                <w:ilvl w:val="0"/>
                <w:numId w:val="25"/>
              </w:numPr>
              <w:rPr>
                <w:sz w:val="20"/>
                <w:szCs w:val="20"/>
              </w:rPr>
            </w:pPr>
            <w:r w:rsidRPr="69810B4E">
              <w:rPr>
                <w:sz w:val="20"/>
                <w:szCs w:val="20"/>
              </w:rPr>
              <w:t>Precise c</w:t>
            </w:r>
            <w:r w:rsidR="00E50074" w:rsidRPr="69810B4E">
              <w:rPr>
                <w:sz w:val="20"/>
                <w:szCs w:val="20"/>
              </w:rPr>
              <w:t xml:space="preserve">urriculum </w:t>
            </w:r>
            <w:r w:rsidRPr="69810B4E">
              <w:rPr>
                <w:sz w:val="20"/>
                <w:szCs w:val="20"/>
              </w:rPr>
              <w:t>s</w:t>
            </w:r>
            <w:r w:rsidR="00E50074" w:rsidRPr="69810B4E">
              <w:rPr>
                <w:sz w:val="20"/>
                <w:szCs w:val="20"/>
              </w:rPr>
              <w:t>equencing</w:t>
            </w:r>
            <w:r w:rsidRPr="69810B4E">
              <w:rPr>
                <w:sz w:val="20"/>
                <w:szCs w:val="20"/>
              </w:rPr>
              <w:t>, e</w:t>
            </w:r>
            <w:r w:rsidR="00E50074" w:rsidRPr="69810B4E">
              <w:rPr>
                <w:sz w:val="20"/>
                <w:szCs w:val="20"/>
              </w:rPr>
              <w:t xml:space="preserve">nsuring English and maths curricula are logically </w:t>
            </w:r>
            <w:r w:rsidRPr="69810B4E">
              <w:rPr>
                <w:sz w:val="20"/>
                <w:szCs w:val="20"/>
              </w:rPr>
              <w:t>ordered</w:t>
            </w:r>
            <w:r w:rsidR="00E50074" w:rsidRPr="69810B4E">
              <w:rPr>
                <w:sz w:val="20"/>
                <w:szCs w:val="20"/>
              </w:rPr>
              <w:t>, with key knowledge and skills revisited and secured.</w:t>
            </w:r>
            <w:r w:rsidR="00C22248" w:rsidRPr="69810B4E">
              <w:rPr>
                <w:sz w:val="20"/>
                <w:szCs w:val="20"/>
              </w:rPr>
              <w:t xml:space="preserve"> </w:t>
            </w:r>
            <w:r w:rsidR="00C22248" w:rsidRPr="69810B4E">
              <w:rPr>
                <w:b/>
                <w:bCs/>
                <w:sz w:val="20"/>
                <w:szCs w:val="20"/>
              </w:rPr>
              <w:t xml:space="preserve">Ongoing – </w:t>
            </w:r>
            <w:r w:rsidR="00DD4E0B">
              <w:rPr>
                <w:b/>
                <w:bCs/>
                <w:sz w:val="20"/>
                <w:szCs w:val="20"/>
              </w:rPr>
              <w:t>HT/LT/JC</w:t>
            </w:r>
          </w:p>
          <w:p w14:paraId="2B4CAB49" w14:textId="4CBD8D31" w:rsidR="00E91DF8" w:rsidRPr="00E91DF8" w:rsidRDefault="00E50074" w:rsidP="00FF5218">
            <w:pPr>
              <w:pStyle w:val="ListParagraph"/>
              <w:numPr>
                <w:ilvl w:val="0"/>
                <w:numId w:val="25"/>
              </w:numPr>
              <w:rPr>
                <w:sz w:val="20"/>
                <w:szCs w:val="20"/>
              </w:rPr>
            </w:pPr>
            <w:r w:rsidRPr="69810B4E">
              <w:rPr>
                <w:sz w:val="20"/>
                <w:szCs w:val="20"/>
              </w:rPr>
              <w:t xml:space="preserve">Live feedback and marking in lessons with immediate error correction and personalised next steps for pupils. </w:t>
            </w:r>
            <w:r w:rsidR="00C22248" w:rsidRPr="69810B4E">
              <w:rPr>
                <w:b/>
                <w:bCs/>
                <w:sz w:val="20"/>
                <w:szCs w:val="20"/>
              </w:rPr>
              <w:t xml:space="preserve">Ongoing – </w:t>
            </w:r>
            <w:r w:rsidR="00DD4E0B">
              <w:rPr>
                <w:b/>
                <w:bCs/>
                <w:sz w:val="20"/>
                <w:szCs w:val="20"/>
              </w:rPr>
              <w:t>LT/JC</w:t>
            </w:r>
          </w:p>
          <w:p w14:paraId="24BFB30D" w14:textId="5C9ECA65" w:rsidR="00E91DF8" w:rsidRPr="00E91DF8" w:rsidRDefault="00E91DF8" w:rsidP="00FF5218">
            <w:pPr>
              <w:pStyle w:val="ListParagraph"/>
              <w:numPr>
                <w:ilvl w:val="0"/>
                <w:numId w:val="25"/>
              </w:numPr>
              <w:rPr>
                <w:sz w:val="20"/>
                <w:szCs w:val="20"/>
              </w:rPr>
            </w:pPr>
            <w:r w:rsidRPr="69810B4E">
              <w:rPr>
                <w:sz w:val="20"/>
                <w:szCs w:val="20"/>
              </w:rPr>
              <w:t xml:space="preserve">Highly effective use of </w:t>
            </w:r>
            <w:r w:rsidR="00D848D9">
              <w:rPr>
                <w:sz w:val="20"/>
                <w:szCs w:val="20"/>
              </w:rPr>
              <w:t>T</w:t>
            </w:r>
            <w:r w:rsidRPr="69810B4E">
              <w:rPr>
                <w:sz w:val="20"/>
                <w:szCs w:val="20"/>
              </w:rPr>
              <w:t xml:space="preserve">As and additional </w:t>
            </w:r>
            <w:proofErr w:type="gramStart"/>
            <w:r w:rsidRPr="69810B4E">
              <w:rPr>
                <w:sz w:val="20"/>
                <w:szCs w:val="20"/>
              </w:rPr>
              <w:t>resources  in</w:t>
            </w:r>
            <w:proofErr w:type="gramEnd"/>
            <w:r w:rsidRPr="69810B4E">
              <w:rPr>
                <w:sz w:val="20"/>
                <w:szCs w:val="20"/>
              </w:rPr>
              <w:t xml:space="preserve"> the classroom.</w:t>
            </w:r>
            <w:r w:rsidR="00C22248" w:rsidRPr="69810B4E">
              <w:rPr>
                <w:sz w:val="20"/>
                <w:szCs w:val="20"/>
              </w:rPr>
              <w:t xml:space="preserve"> </w:t>
            </w:r>
          </w:p>
          <w:p w14:paraId="6BFCEA2B" w14:textId="77777777" w:rsidR="00E91DF8" w:rsidRPr="00C22248" w:rsidRDefault="00E91DF8" w:rsidP="00FF5218">
            <w:pPr>
              <w:pStyle w:val="ListParagraph"/>
              <w:numPr>
                <w:ilvl w:val="0"/>
                <w:numId w:val="25"/>
              </w:numPr>
              <w:rPr>
                <w:sz w:val="20"/>
                <w:szCs w:val="20"/>
              </w:rPr>
            </w:pPr>
            <w:r w:rsidRPr="69810B4E">
              <w:rPr>
                <w:sz w:val="20"/>
                <w:szCs w:val="20"/>
              </w:rPr>
              <w:t>Leaders routinely monitor, evaluate and adapt</w:t>
            </w:r>
            <w:r w:rsidRPr="69810B4E">
              <w:t xml:space="preserve"> </w:t>
            </w:r>
            <w:r w:rsidRPr="69810B4E">
              <w:rPr>
                <w:sz w:val="20"/>
                <w:szCs w:val="20"/>
              </w:rPr>
              <w:t>strategies accordingly to maximise impact over time.</w:t>
            </w:r>
          </w:p>
          <w:p w14:paraId="3A221732" w14:textId="7D6D6A27" w:rsidR="00C22248" w:rsidRPr="00C22248" w:rsidRDefault="00C22248" w:rsidP="69810B4E">
            <w:pPr>
              <w:pStyle w:val="ListParagraph"/>
              <w:ind w:left="360"/>
              <w:rPr>
                <w:b/>
                <w:bCs/>
                <w:sz w:val="20"/>
                <w:szCs w:val="20"/>
              </w:rPr>
            </w:pPr>
            <w:r w:rsidRPr="69810B4E">
              <w:rPr>
                <w:b/>
                <w:bCs/>
                <w:sz w:val="20"/>
                <w:szCs w:val="20"/>
              </w:rPr>
              <w:t>Ongoing – HT</w:t>
            </w:r>
          </w:p>
        </w:tc>
        <w:tc>
          <w:tcPr>
            <w:tcW w:w="4536" w:type="dxa"/>
            <w:shd w:val="clear" w:color="auto" w:fill="FFFFFF" w:themeFill="background1"/>
          </w:tcPr>
          <w:p w14:paraId="678EC16C" w14:textId="7E778297" w:rsidR="00E91DF8" w:rsidRPr="00E91DF8" w:rsidRDefault="009D0559" w:rsidP="69810B4E">
            <w:pPr>
              <w:jc w:val="both"/>
              <w:rPr>
                <w:sz w:val="20"/>
                <w:szCs w:val="20"/>
              </w:rPr>
            </w:pPr>
            <w:r w:rsidRPr="69810B4E">
              <w:rPr>
                <w:b/>
                <w:bCs/>
                <w:sz w:val="20"/>
                <w:szCs w:val="20"/>
              </w:rPr>
              <w:lastRenderedPageBreak/>
              <w:t xml:space="preserve">Targeted </w:t>
            </w:r>
            <w:r w:rsidR="00834CC0" w:rsidRPr="69810B4E">
              <w:rPr>
                <w:b/>
                <w:bCs/>
                <w:sz w:val="20"/>
                <w:szCs w:val="20"/>
              </w:rPr>
              <w:t>CPD</w:t>
            </w:r>
            <w:r w:rsidR="00E91DF8" w:rsidRPr="69810B4E">
              <w:rPr>
                <w:b/>
                <w:bCs/>
                <w:sz w:val="20"/>
                <w:szCs w:val="20"/>
              </w:rPr>
              <w:t xml:space="preserve"> / performance </w:t>
            </w:r>
            <w:r w:rsidR="007914E4" w:rsidRPr="69810B4E">
              <w:rPr>
                <w:b/>
                <w:bCs/>
                <w:sz w:val="20"/>
                <w:szCs w:val="20"/>
              </w:rPr>
              <w:t>management</w:t>
            </w:r>
            <w:r w:rsidR="00834CC0" w:rsidRPr="69810B4E">
              <w:rPr>
                <w:b/>
                <w:bCs/>
                <w:sz w:val="20"/>
                <w:szCs w:val="20"/>
              </w:rPr>
              <w:t>:</w:t>
            </w:r>
            <w:r w:rsidR="00834CC0" w:rsidRPr="69810B4E">
              <w:rPr>
                <w:sz w:val="20"/>
                <w:szCs w:val="20"/>
              </w:rPr>
              <w:t xml:space="preserve"> </w:t>
            </w:r>
          </w:p>
          <w:p w14:paraId="32042C66" w14:textId="22FD1947" w:rsidR="00E91DF8" w:rsidRPr="00EB4EE0" w:rsidRDefault="00834CC0" w:rsidP="00FF5218">
            <w:pPr>
              <w:pStyle w:val="ListParagraph"/>
              <w:numPr>
                <w:ilvl w:val="0"/>
                <w:numId w:val="37"/>
              </w:numPr>
              <w:jc w:val="both"/>
              <w:rPr>
                <w:b/>
                <w:bCs/>
                <w:sz w:val="20"/>
                <w:szCs w:val="20"/>
              </w:rPr>
            </w:pPr>
            <w:r w:rsidRPr="69810B4E">
              <w:rPr>
                <w:sz w:val="20"/>
                <w:szCs w:val="20"/>
              </w:rPr>
              <w:t>Training for teachers and teaching assistants focusing on scaffolding, adaptive teaching, and cultural capital for disadvantaged learners.</w:t>
            </w:r>
            <w:r w:rsidR="00EB4EE0" w:rsidRPr="69810B4E">
              <w:rPr>
                <w:sz w:val="20"/>
                <w:szCs w:val="20"/>
              </w:rPr>
              <w:t xml:space="preserve"> </w:t>
            </w:r>
            <w:r w:rsidR="00EB4EE0" w:rsidRPr="69810B4E">
              <w:rPr>
                <w:b/>
                <w:bCs/>
                <w:sz w:val="20"/>
                <w:szCs w:val="20"/>
              </w:rPr>
              <w:t xml:space="preserve">(Ongoing </w:t>
            </w:r>
            <w:r w:rsidR="007B7B31" w:rsidRPr="69810B4E">
              <w:rPr>
                <w:b/>
                <w:bCs/>
                <w:sz w:val="20"/>
                <w:szCs w:val="20"/>
              </w:rPr>
              <w:t>Trust SIT, SENDCos</w:t>
            </w:r>
            <w:r w:rsidR="00EB4EE0" w:rsidRPr="69810B4E">
              <w:rPr>
                <w:b/>
                <w:bCs/>
                <w:sz w:val="20"/>
                <w:szCs w:val="20"/>
              </w:rPr>
              <w:t>)</w:t>
            </w:r>
          </w:p>
          <w:p w14:paraId="37703A24" w14:textId="256B38ED" w:rsidR="009D0559" w:rsidRDefault="009D0559" w:rsidP="00FF5218">
            <w:pPr>
              <w:pStyle w:val="ListParagraph"/>
              <w:numPr>
                <w:ilvl w:val="0"/>
                <w:numId w:val="37"/>
              </w:numPr>
              <w:jc w:val="both"/>
              <w:rPr>
                <w:sz w:val="20"/>
                <w:szCs w:val="20"/>
              </w:rPr>
            </w:pPr>
            <w:r w:rsidRPr="69810B4E">
              <w:rPr>
                <w:sz w:val="20"/>
                <w:szCs w:val="20"/>
              </w:rPr>
              <w:t xml:space="preserve">Peer observation, coaching and mentoring are utilised (e.g. pairing teachers with strong track records). </w:t>
            </w:r>
            <w:r w:rsidR="00C22248" w:rsidRPr="69810B4E">
              <w:rPr>
                <w:b/>
                <w:bCs/>
                <w:sz w:val="20"/>
                <w:szCs w:val="20"/>
              </w:rPr>
              <w:t>Ongoing – coaching leads</w:t>
            </w:r>
          </w:p>
          <w:p w14:paraId="2438CE3B" w14:textId="77777777" w:rsidR="00E91DF8" w:rsidRPr="00E91DF8" w:rsidRDefault="009D0559" w:rsidP="69810B4E">
            <w:pPr>
              <w:jc w:val="both"/>
              <w:rPr>
                <w:sz w:val="20"/>
                <w:szCs w:val="20"/>
              </w:rPr>
            </w:pPr>
            <w:r w:rsidRPr="69810B4E">
              <w:rPr>
                <w:b/>
                <w:bCs/>
                <w:sz w:val="20"/>
                <w:szCs w:val="20"/>
              </w:rPr>
              <w:t>Pupil Premium Strategy:</w:t>
            </w:r>
            <w:r w:rsidRPr="69810B4E">
              <w:rPr>
                <w:sz w:val="20"/>
                <w:szCs w:val="20"/>
              </w:rPr>
              <w:t xml:space="preserve"> </w:t>
            </w:r>
          </w:p>
          <w:p w14:paraId="13AC5578" w14:textId="347AB1F7" w:rsidR="00E91DF8" w:rsidRPr="00EB4EE0" w:rsidRDefault="009D0559" w:rsidP="00FF5218">
            <w:pPr>
              <w:pStyle w:val="ListParagraph"/>
              <w:numPr>
                <w:ilvl w:val="0"/>
                <w:numId w:val="37"/>
              </w:numPr>
              <w:rPr>
                <w:b/>
                <w:bCs/>
                <w:sz w:val="20"/>
                <w:szCs w:val="20"/>
              </w:rPr>
            </w:pPr>
            <w:r w:rsidRPr="69810B4E">
              <w:rPr>
                <w:sz w:val="20"/>
                <w:szCs w:val="20"/>
              </w:rPr>
              <w:t>Ensuring that allocated funds focus on evidence-based interventions that are proven to have the greatest impact. (e.g., tutoring, speech/language support).</w:t>
            </w:r>
            <w:r w:rsidR="00EB4EE0" w:rsidRPr="69810B4E">
              <w:rPr>
                <w:sz w:val="20"/>
                <w:szCs w:val="20"/>
              </w:rPr>
              <w:t xml:space="preserve"> </w:t>
            </w:r>
            <w:r w:rsidR="007B7B9E">
              <w:rPr>
                <w:b/>
                <w:bCs/>
                <w:sz w:val="20"/>
                <w:szCs w:val="20"/>
              </w:rPr>
              <w:t xml:space="preserve">(Autumn </w:t>
            </w:r>
            <w:r w:rsidR="001B2997">
              <w:rPr>
                <w:b/>
                <w:bCs/>
                <w:sz w:val="20"/>
                <w:szCs w:val="20"/>
              </w:rPr>
              <w:t>S+L) Spring (Learning mentor)</w:t>
            </w:r>
            <w:r w:rsidR="00EB4EE0" w:rsidRPr="69810B4E">
              <w:rPr>
                <w:b/>
                <w:bCs/>
                <w:sz w:val="20"/>
                <w:szCs w:val="20"/>
              </w:rPr>
              <w:t xml:space="preserve"> </w:t>
            </w:r>
          </w:p>
          <w:p w14:paraId="451ECBF1" w14:textId="6ED4AF92" w:rsidR="009D0559" w:rsidRPr="00EB4EE0" w:rsidRDefault="009D0559" w:rsidP="00FF5218">
            <w:pPr>
              <w:pStyle w:val="ListParagraph"/>
              <w:numPr>
                <w:ilvl w:val="0"/>
                <w:numId w:val="37"/>
              </w:numPr>
              <w:jc w:val="both"/>
              <w:rPr>
                <w:b/>
                <w:bCs/>
                <w:sz w:val="20"/>
                <w:szCs w:val="20"/>
              </w:rPr>
            </w:pPr>
            <w:r w:rsidRPr="69810B4E">
              <w:rPr>
                <w:sz w:val="20"/>
                <w:szCs w:val="20"/>
              </w:rPr>
              <w:t xml:space="preserve">Termly monitoring is undertaken to review impact of the chosen approaches. </w:t>
            </w:r>
            <w:r w:rsidR="00EB4EE0" w:rsidRPr="69810B4E">
              <w:rPr>
                <w:b/>
                <w:bCs/>
                <w:sz w:val="20"/>
                <w:szCs w:val="20"/>
              </w:rPr>
              <w:t xml:space="preserve">(Ongoing </w:t>
            </w:r>
            <w:proofErr w:type="gramStart"/>
            <w:r w:rsidR="00EB4EE0" w:rsidRPr="69810B4E">
              <w:rPr>
                <w:b/>
                <w:bCs/>
                <w:sz w:val="20"/>
                <w:szCs w:val="20"/>
              </w:rPr>
              <w:t>– ,</w:t>
            </w:r>
            <w:proofErr w:type="gramEnd"/>
            <w:r w:rsidR="00EB4EE0" w:rsidRPr="69810B4E">
              <w:rPr>
                <w:b/>
                <w:bCs/>
                <w:sz w:val="20"/>
                <w:szCs w:val="20"/>
              </w:rPr>
              <w:t xml:space="preserve"> HT</w:t>
            </w:r>
          </w:p>
          <w:p w14:paraId="4CB7C132" w14:textId="376CC95D" w:rsidR="00E91DF8" w:rsidRPr="00E91DF8" w:rsidRDefault="6BB7E223" w:rsidP="69810B4E">
            <w:pPr>
              <w:jc w:val="both"/>
              <w:rPr>
                <w:sz w:val="20"/>
                <w:szCs w:val="20"/>
              </w:rPr>
            </w:pPr>
            <w:r w:rsidRPr="77F9F2C0">
              <w:rPr>
                <w:b/>
                <w:bCs/>
                <w:sz w:val="20"/>
                <w:szCs w:val="20"/>
              </w:rPr>
              <w:t xml:space="preserve">Pupil progress meetings </w:t>
            </w:r>
          </w:p>
          <w:p w14:paraId="4937E5BE" w14:textId="72166D81" w:rsidR="0050029D" w:rsidRPr="007B7B31" w:rsidRDefault="00E91DF8" w:rsidP="00FF5218">
            <w:pPr>
              <w:pStyle w:val="ListParagraph"/>
              <w:numPr>
                <w:ilvl w:val="0"/>
                <w:numId w:val="37"/>
              </w:numPr>
              <w:jc w:val="both"/>
              <w:rPr>
                <w:b/>
                <w:bCs/>
                <w:sz w:val="20"/>
                <w:szCs w:val="20"/>
              </w:rPr>
            </w:pPr>
            <w:r w:rsidRPr="69810B4E">
              <w:rPr>
                <w:sz w:val="20"/>
                <w:szCs w:val="20"/>
              </w:rPr>
              <w:t>D</w:t>
            </w:r>
            <w:r w:rsidR="0050029D" w:rsidRPr="69810B4E">
              <w:rPr>
                <w:sz w:val="20"/>
                <w:szCs w:val="20"/>
              </w:rPr>
              <w:t xml:space="preserve">etailed discussions around individual progress resulting in any required adjustments to in class support and interventions. </w:t>
            </w:r>
            <w:r w:rsidR="007B7B31" w:rsidRPr="69810B4E">
              <w:rPr>
                <w:b/>
                <w:bCs/>
                <w:sz w:val="20"/>
                <w:szCs w:val="20"/>
              </w:rPr>
              <w:t xml:space="preserve">(Undertaken </w:t>
            </w:r>
            <w:r w:rsidR="00971E04">
              <w:rPr>
                <w:b/>
                <w:bCs/>
                <w:sz w:val="20"/>
                <w:szCs w:val="20"/>
              </w:rPr>
              <w:t xml:space="preserve">at Pupil Progress </w:t>
            </w:r>
            <w:r w:rsidR="00584725">
              <w:rPr>
                <w:b/>
                <w:bCs/>
                <w:sz w:val="20"/>
                <w:szCs w:val="20"/>
              </w:rPr>
              <w:t xml:space="preserve">every half term </w:t>
            </w:r>
            <w:r w:rsidR="007B7B31" w:rsidRPr="69810B4E">
              <w:rPr>
                <w:b/>
                <w:bCs/>
                <w:sz w:val="20"/>
                <w:szCs w:val="20"/>
              </w:rPr>
              <w:t>– HT</w:t>
            </w:r>
          </w:p>
          <w:p w14:paraId="5E617D35" w14:textId="77777777" w:rsidR="00E91DF8" w:rsidRPr="00E91DF8" w:rsidRDefault="009D0559" w:rsidP="69810B4E">
            <w:pPr>
              <w:jc w:val="both"/>
              <w:rPr>
                <w:sz w:val="20"/>
                <w:szCs w:val="20"/>
              </w:rPr>
            </w:pPr>
            <w:r w:rsidRPr="69810B4E">
              <w:rPr>
                <w:b/>
                <w:bCs/>
                <w:sz w:val="20"/>
                <w:szCs w:val="20"/>
              </w:rPr>
              <w:t>Parental engagement:</w:t>
            </w:r>
            <w:r w:rsidRPr="69810B4E">
              <w:rPr>
                <w:sz w:val="20"/>
                <w:szCs w:val="20"/>
              </w:rPr>
              <w:t xml:space="preserve"> </w:t>
            </w:r>
          </w:p>
          <w:p w14:paraId="59E3C001" w14:textId="66F1718E" w:rsidR="009D0559" w:rsidRPr="007B7B31" w:rsidRDefault="009D0559" w:rsidP="00FF5218">
            <w:pPr>
              <w:pStyle w:val="ListParagraph"/>
              <w:numPr>
                <w:ilvl w:val="0"/>
                <w:numId w:val="37"/>
              </w:numPr>
              <w:rPr>
                <w:b/>
                <w:bCs/>
                <w:sz w:val="20"/>
                <w:szCs w:val="20"/>
              </w:rPr>
            </w:pPr>
            <w:r w:rsidRPr="69810B4E">
              <w:rPr>
                <w:sz w:val="20"/>
                <w:szCs w:val="20"/>
              </w:rPr>
              <w:t>Developing meaningful strategies to engage parents/carers in supporting learning at home, particularly in reading and numeracy.</w:t>
            </w:r>
            <w:r w:rsidR="007B7B31" w:rsidRPr="69810B4E">
              <w:t xml:space="preserve"> </w:t>
            </w:r>
            <w:r w:rsidR="007B7B31" w:rsidRPr="69810B4E">
              <w:rPr>
                <w:b/>
                <w:bCs/>
                <w:sz w:val="20"/>
                <w:szCs w:val="20"/>
              </w:rPr>
              <w:t xml:space="preserve">(Ongoing – HT </w:t>
            </w:r>
          </w:p>
          <w:p w14:paraId="207CC2EC" w14:textId="498EE468" w:rsidR="00E91DF8" w:rsidRPr="00E91DF8" w:rsidRDefault="00E91DF8" w:rsidP="69810B4E">
            <w:pPr>
              <w:jc w:val="both"/>
              <w:rPr>
                <w:b/>
                <w:bCs/>
                <w:sz w:val="20"/>
                <w:szCs w:val="20"/>
              </w:rPr>
            </w:pPr>
            <w:r w:rsidRPr="69810B4E">
              <w:rPr>
                <w:b/>
                <w:bCs/>
                <w:sz w:val="20"/>
                <w:szCs w:val="20"/>
              </w:rPr>
              <w:t>Monitoring and evaluation</w:t>
            </w:r>
          </w:p>
          <w:p w14:paraId="0AED801D" w14:textId="00482C49" w:rsidR="00E91DF8" w:rsidRPr="007B7B31" w:rsidRDefault="5BF3E3DC" w:rsidP="00FF5218">
            <w:pPr>
              <w:pStyle w:val="ListParagraph"/>
              <w:numPr>
                <w:ilvl w:val="0"/>
                <w:numId w:val="37"/>
              </w:numPr>
              <w:jc w:val="both"/>
              <w:rPr>
                <w:b/>
                <w:bCs/>
                <w:sz w:val="20"/>
                <w:szCs w:val="20"/>
              </w:rPr>
            </w:pPr>
            <w:r w:rsidRPr="77F9F2C0">
              <w:rPr>
                <w:sz w:val="20"/>
                <w:szCs w:val="20"/>
              </w:rPr>
              <w:t>Focussed Trust Review looking at quality of provision in place for disadvantaged pupils</w:t>
            </w:r>
            <w:r w:rsidR="1D4842F6" w:rsidRPr="77F9F2C0">
              <w:rPr>
                <w:sz w:val="20"/>
                <w:szCs w:val="20"/>
              </w:rPr>
              <w:t xml:space="preserve">        </w:t>
            </w:r>
            <w:proofErr w:type="gramStart"/>
            <w:r w:rsidR="1D4842F6" w:rsidRPr="77F9F2C0">
              <w:rPr>
                <w:sz w:val="20"/>
                <w:szCs w:val="20"/>
              </w:rPr>
              <w:t xml:space="preserve">  </w:t>
            </w:r>
            <w:r w:rsidR="3A6873AD" w:rsidRPr="77F9F2C0">
              <w:rPr>
                <w:sz w:val="20"/>
                <w:szCs w:val="20"/>
              </w:rPr>
              <w:t xml:space="preserve"> </w:t>
            </w:r>
            <w:r w:rsidR="3A6873AD" w:rsidRPr="77F9F2C0">
              <w:rPr>
                <w:b/>
                <w:bCs/>
                <w:sz w:val="20"/>
                <w:szCs w:val="20"/>
              </w:rPr>
              <w:t>(</w:t>
            </w:r>
            <w:proofErr w:type="gramEnd"/>
            <w:r w:rsidR="3A6873AD" w:rsidRPr="77F9F2C0">
              <w:rPr>
                <w:b/>
                <w:bCs/>
                <w:sz w:val="20"/>
                <w:szCs w:val="20"/>
              </w:rPr>
              <w:t>Spring 1 – TSIT)</w:t>
            </w:r>
          </w:p>
          <w:p w14:paraId="661D3B2F" w14:textId="2989F4D4" w:rsidR="00C52D71" w:rsidRDefault="00C52D71" w:rsidP="00FF5218">
            <w:pPr>
              <w:pStyle w:val="ListParagraph"/>
              <w:numPr>
                <w:ilvl w:val="0"/>
                <w:numId w:val="37"/>
              </w:numPr>
              <w:rPr>
                <w:sz w:val="20"/>
                <w:szCs w:val="20"/>
              </w:rPr>
            </w:pPr>
            <w:r w:rsidRPr="69810B4E">
              <w:rPr>
                <w:sz w:val="20"/>
                <w:szCs w:val="20"/>
              </w:rPr>
              <w:t xml:space="preserve">Ensure Provision Maps targets reflect the primary need of disadvantaged pupils with SEND </w:t>
            </w:r>
            <w:r w:rsidRPr="69810B4E">
              <w:rPr>
                <w:sz w:val="20"/>
                <w:szCs w:val="20"/>
              </w:rPr>
              <w:lastRenderedPageBreak/>
              <w:t>– parent and pupil involvement in planning secured.</w:t>
            </w:r>
            <w:r w:rsidR="000224B8" w:rsidRPr="69810B4E">
              <w:rPr>
                <w:sz w:val="20"/>
                <w:szCs w:val="20"/>
              </w:rPr>
              <w:t xml:space="preserve"> </w:t>
            </w:r>
            <w:r w:rsidR="000224B8" w:rsidRPr="69810B4E">
              <w:rPr>
                <w:b/>
                <w:bCs/>
                <w:sz w:val="20"/>
                <w:szCs w:val="20"/>
              </w:rPr>
              <w:t>(Ongoing – trust SENDCos / teachers)</w:t>
            </w:r>
          </w:p>
          <w:p w14:paraId="5639A020" w14:textId="37C06512" w:rsidR="00C52D71" w:rsidRPr="000224B8" w:rsidRDefault="00C52D71" w:rsidP="00FF5218">
            <w:pPr>
              <w:pStyle w:val="ListParagraph"/>
              <w:numPr>
                <w:ilvl w:val="0"/>
                <w:numId w:val="37"/>
              </w:numPr>
              <w:jc w:val="both"/>
              <w:rPr>
                <w:b/>
                <w:bCs/>
                <w:sz w:val="20"/>
                <w:szCs w:val="20"/>
              </w:rPr>
            </w:pPr>
            <w:r w:rsidRPr="69810B4E">
              <w:rPr>
                <w:sz w:val="20"/>
                <w:szCs w:val="20"/>
              </w:rPr>
              <w:t>All interventions are monitored using start and end data. Ensuring interventions add value and accelerate progress for pupils is key.</w:t>
            </w:r>
            <w:r w:rsidR="000224B8" w:rsidRPr="69810B4E">
              <w:rPr>
                <w:sz w:val="20"/>
                <w:szCs w:val="20"/>
              </w:rPr>
              <w:t xml:space="preserve"> </w:t>
            </w:r>
            <w:r w:rsidR="000224B8" w:rsidRPr="69810B4E">
              <w:rPr>
                <w:b/>
                <w:bCs/>
                <w:sz w:val="20"/>
                <w:szCs w:val="20"/>
              </w:rPr>
              <w:t xml:space="preserve">(Ongoing – trust SENDCos / </w:t>
            </w:r>
            <w:r w:rsidR="006C7F19" w:rsidRPr="69810B4E">
              <w:rPr>
                <w:b/>
                <w:bCs/>
                <w:sz w:val="20"/>
                <w:szCs w:val="20"/>
              </w:rPr>
              <w:t>HTs /</w:t>
            </w:r>
            <w:r w:rsidR="00EF728C">
              <w:rPr>
                <w:b/>
                <w:bCs/>
                <w:sz w:val="20"/>
                <w:szCs w:val="20"/>
              </w:rPr>
              <w:t xml:space="preserve"> LT/JC</w:t>
            </w:r>
          </w:p>
          <w:p w14:paraId="48E0B3E7" w14:textId="4FD46901" w:rsidR="009D0559" w:rsidRPr="009D0559" w:rsidRDefault="009D0559" w:rsidP="00EF728C">
            <w:pPr>
              <w:pStyle w:val="ListParagraph"/>
              <w:ind w:left="360"/>
              <w:rPr>
                <w:sz w:val="20"/>
                <w:szCs w:val="20"/>
              </w:rPr>
            </w:pPr>
          </w:p>
        </w:tc>
        <w:tc>
          <w:tcPr>
            <w:tcW w:w="2693" w:type="dxa"/>
            <w:shd w:val="clear" w:color="auto" w:fill="FFFFFF" w:themeFill="background1"/>
          </w:tcPr>
          <w:p w14:paraId="20ED12AA" w14:textId="7A5B9F5F" w:rsidR="00865CEC" w:rsidRPr="00C52D71" w:rsidRDefault="00733E31" w:rsidP="00FF5218">
            <w:pPr>
              <w:pStyle w:val="ListParagraph"/>
              <w:numPr>
                <w:ilvl w:val="0"/>
                <w:numId w:val="25"/>
              </w:numPr>
              <w:rPr>
                <w:b/>
                <w:bCs/>
                <w:sz w:val="20"/>
                <w:szCs w:val="20"/>
              </w:rPr>
            </w:pPr>
            <w:r w:rsidRPr="4D0F58F7">
              <w:rPr>
                <w:b/>
                <w:bCs/>
                <w:sz w:val="20"/>
                <w:szCs w:val="20"/>
              </w:rPr>
              <w:lastRenderedPageBreak/>
              <w:t>Improved attainment at school level: Narrowing of the attainment gap in KS2 SATs and internal assessments, particularly in reading</w:t>
            </w:r>
            <w:r w:rsidR="004361FC">
              <w:rPr>
                <w:b/>
                <w:bCs/>
                <w:sz w:val="20"/>
                <w:szCs w:val="20"/>
              </w:rPr>
              <w:t xml:space="preserve"> </w:t>
            </w:r>
            <w:r w:rsidRPr="4D0F58F7">
              <w:rPr>
                <w:b/>
                <w:bCs/>
                <w:sz w:val="20"/>
                <w:szCs w:val="20"/>
              </w:rPr>
              <w:t>and maths.</w:t>
            </w:r>
          </w:p>
          <w:p w14:paraId="7E922A03" w14:textId="1F21E358" w:rsidR="00C52D71" w:rsidRPr="00C52D71" w:rsidRDefault="006A3CB9" w:rsidP="00FF5218">
            <w:pPr>
              <w:pStyle w:val="ListParagraph"/>
              <w:numPr>
                <w:ilvl w:val="0"/>
                <w:numId w:val="25"/>
              </w:numPr>
              <w:rPr>
                <w:sz w:val="20"/>
                <w:szCs w:val="20"/>
              </w:rPr>
            </w:pPr>
            <w:r>
              <w:rPr>
                <w:sz w:val="20"/>
                <w:szCs w:val="20"/>
              </w:rPr>
              <w:t>M</w:t>
            </w:r>
            <w:r w:rsidR="00C52D71" w:rsidRPr="69810B4E">
              <w:rPr>
                <w:sz w:val="20"/>
                <w:szCs w:val="20"/>
              </w:rPr>
              <w:t>onitoring shows provision for disadvantaged pupils is effective in raising attainment and progress across the curriculum.</w:t>
            </w:r>
          </w:p>
          <w:p w14:paraId="0A1456C1" w14:textId="77777777" w:rsidR="00733E31" w:rsidRPr="00C52D71" w:rsidRDefault="00733E31" w:rsidP="00FF5218">
            <w:pPr>
              <w:pStyle w:val="ListParagraph"/>
              <w:numPr>
                <w:ilvl w:val="0"/>
                <w:numId w:val="25"/>
              </w:numPr>
              <w:rPr>
                <w:sz w:val="20"/>
                <w:szCs w:val="20"/>
              </w:rPr>
            </w:pPr>
            <w:r w:rsidRPr="4D0F58F7">
              <w:rPr>
                <w:sz w:val="20"/>
                <w:szCs w:val="20"/>
              </w:rPr>
              <w:t>Increased engagement: Higher engagement, attendance, and confidence among disadvantaged learners.</w:t>
            </w:r>
          </w:p>
          <w:p w14:paraId="5D92CC97" w14:textId="16841D51" w:rsidR="00C52D71" w:rsidRPr="00C52D71" w:rsidRDefault="00C52D71" w:rsidP="00FF5218">
            <w:pPr>
              <w:pStyle w:val="ListParagraph"/>
              <w:numPr>
                <w:ilvl w:val="0"/>
                <w:numId w:val="25"/>
              </w:numPr>
              <w:rPr>
                <w:sz w:val="20"/>
                <w:szCs w:val="20"/>
              </w:rPr>
            </w:pPr>
            <w:r w:rsidRPr="4D0F58F7">
              <w:rPr>
                <w:sz w:val="20"/>
                <w:szCs w:val="20"/>
              </w:rPr>
              <w:t>High staff expectations: All staff demonstrate the highest of expectations, in line with CORE values, for disadvantaged pupils and their learning experiences.</w:t>
            </w:r>
          </w:p>
          <w:p w14:paraId="7D8A2DAC" w14:textId="12A4617D" w:rsidR="00C52D71" w:rsidRPr="00C52D71" w:rsidRDefault="00C52D71" w:rsidP="00FF5218">
            <w:pPr>
              <w:pStyle w:val="ListParagraph"/>
              <w:numPr>
                <w:ilvl w:val="0"/>
                <w:numId w:val="25"/>
              </w:numPr>
              <w:rPr>
                <w:sz w:val="20"/>
                <w:szCs w:val="20"/>
              </w:rPr>
            </w:pPr>
            <w:r w:rsidRPr="4D0F58F7">
              <w:rPr>
                <w:sz w:val="20"/>
                <w:szCs w:val="20"/>
              </w:rPr>
              <w:t>Effective use of resources: Support strategies, scaffolding and equipment are deployed to help disadvantaged pupils become more independent with their learning.</w:t>
            </w:r>
          </w:p>
          <w:p w14:paraId="71A37442" w14:textId="77777777" w:rsidR="00733E31" w:rsidRPr="006C7F19" w:rsidRDefault="00733E31" w:rsidP="00FF5218">
            <w:pPr>
              <w:pStyle w:val="ListParagraph"/>
              <w:numPr>
                <w:ilvl w:val="0"/>
                <w:numId w:val="25"/>
              </w:numPr>
              <w:rPr>
                <w:sz w:val="20"/>
                <w:szCs w:val="20"/>
              </w:rPr>
            </w:pPr>
            <w:r w:rsidRPr="4D0F58F7">
              <w:rPr>
                <w:sz w:val="20"/>
                <w:szCs w:val="20"/>
              </w:rPr>
              <w:lastRenderedPageBreak/>
              <w:t>Long-term outcomes: Improved readiness for secondary school, with strong foundational skills in literacy and numeracy.</w:t>
            </w:r>
          </w:p>
          <w:p w14:paraId="3074CC59" w14:textId="76331DF7" w:rsidR="006C7F19" w:rsidRPr="006C7F19" w:rsidRDefault="006C7F19" w:rsidP="69810B4E">
            <w:pPr>
              <w:pStyle w:val="ListParagraph"/>
              <w:ind w:left="360"/>
              <w:rPr>
                <w:sz w:val="20"/>
                <w:szCs w:val="20"/>
              </w:rPr>
            </w:pPr>
            <w:r w:rsidRPr="4D0F58F7">
              <w:rPr>
                <w:sz w:val="20"/>
                <w:szCs w:val="20"/>
              </w:rPr>
              <w:t>Most pupils who are eligible for the PPG meet the expected standard in reading, writing and maths combined by the end of KS2</w:t>
            </w:r>
          </w:p>
        </w:tc>
      </w:tr>
      <w:tr w:rsidR="00865CEC" w:rsidRPr="00060E16" w14:paraId="0985A9B3" w14:textId="77777777" w:rsidTr="1AE7037D">
        <w:trPr>
          <w:trHeight w:val="538"/>
        </w:trPr>
        <w:tc>
          <w:tcPr>
            <w:tcW w:w="2411" w:type="dxa"/>
            <w:shd w:val="clear" w:color="auto" w:fill="FFF2CC" w:themeFill="accent4" w:themeFillTint="33"/>
          </w:tcPr>
          <w:p w14:paraId="3C83C0C2" w14:textId="77777777" w:rsidR="00865CEC" w:rsidRPr="00450B36" w:rsidRDefault="00865CEC" w:rsidP="00886F04">
            <w:pPr>
              <w:rPr>
                <w:rFonts w:cstheme="minorHAnsi"/>
                <w:b/>
                <w:sz w:val="20"/>
                <w:szCs w:val="20"/>
              </w:rPr>
            </w:pPr>
            <w:bookmarkStart w:id="2" w:name="_Hlk141081271"/>
            <w:r>
              <w:rPr>
                <w:rFonts w:cstheme="minorHAnsi"/>
                <w:b/>
                <w:sz w:val="20"/>
                <w:szCs w:val="20"/>
              </w:rPr>
              <w:lastRenderedPageBreak/>
              <w:t xml:space="preserve">Explaining </w:t>
            </w:r>
            <w:r w:rsidRPr="00450B36">
              <w:rPr>
                <w:rFonts w:cstheme="minorHAnsi"/>
                <w:b/>
                <w:color w:val="1F3864" w:themeColor="accent1" w:themeShade="80"/>
                <w:sz w:val="20"/>
                <w:szCs w:val="20"/>
              </w:rPr>
              <w:t>Context</w:t>
            </w:r>
          </w:p>
          <w:p w14:paraId="3B50E84E" w14:textId="77777777" w:rsidR="00865CEC" w:rsidRPr="00160459" w:rsidRDefault="00865CEC" w:rsidP="00886F04"/>
        </w:tc>
        <w:tc>
          <w:tcPr>
            <w:tcW w:w="4961" w:type="dxa"/>
            <w:shd w:val="clear" w:color="auto" w:fill="EDEDED" w:themeFill="accent3" w:themeFillTint="33"/>
          </w:tcPr>
          <w:p w14:paraId="600AC499" w14:textId="77777777" w:rsidR="006B51C5" w:rsidRPr="00865CEC" w:rsidRDefault="006B51C5" w:rsidP="006B51C5">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6CCCBDB4" w14:textId="18251DE4" w:rsidR="00865CEC" w:rsidRPr="006B51C5" w:rsidRDefault="006B51C5" w:rsidP="006B51C5">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7D1C87A7" w14:textId="1B926BF6" w:rsidR="00865CEC" w:rsidRPr="00160459" w:rsidRDefault="006B51C5" w:rsidP="00886F04">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w:t>
            </w:r>
            <w:r w:rsidR="00AC5BDA">
              <w:rPr>
                <w:rFonts w:cstheme="minorHAnsi"/>
                <w:b/>
                <w:color w:val="1F3864" w:themeColor="accent1" w:themeShade="80"/>
                <w:sz w:val="20"/>
                <w:szCs w:val="20"/>
              </w:rPr>
              <w:t xml:space="preserve"> </w:t>
            </w:r>
            <w:r w:rsidRPr="006B51C5">
              <w:rPr>
                <w:rFonts w:cstheme="minorHAnsi"/>
                <w:sz w:val="18"/>
                <w:szCs w:val="18"/>
              </w:rPr>
              <w:t>tasks/costs/resources/training</w:t>
            </w:r>
          </w:p>
        </w:tc>
        <w:tc>
          <w:tcPr>
            <w:tcW w:w="2693" w:type="dxa"/>
            <w:shd w:val="clear" w:color="auto" w:fill="EDEDED" w:themeFill="accent3" w:themeFillTint="33"/>
          </w:tcPr>
          <w:p w14:paraId="2301722B" w14:textId="2C84C80E" w:rsidR="00865CEC" w:rsidRPr="00060E16" w:rsidRDefault="006B51C5" w:rsidP="00886F04">
            <w:pPr>
              <w:rPr>
                <w:rFonts w:cstheme="minorHAnsi"/>
                <w:b/>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sz w:val="20"/>
                <w:szCs w:val="20"/>
              </w:rPr>
              <w:t xml:space="preserve"> - KPI</w:t>
            </w:r>
          </w:p>
        </w:tc>
      </w:tr>
      <w:bookmarkEnd w:id="2"/>
      <w:tr w:rsidR="00865CEC" w:rsidRPr="00973A99" w14:paraId="34EA611D" w14:textId="77777777" w:rsidTr="1AE7037D">
        <w:trPr>
          <w:trHeight w:val="300"/>
        </w:trPr>
        <w:tc>
          <w:tcPr>
            <w:tcW w:w="2411" w:type="dxa"/>
          </w:tcPr>
          <w:p w14:paraId="3434020B" w14:textId="11333E7F" w:rsidR="224E5C31" w:rsidRDefault="240F6457" w:rsidP="77F9F2C0">
            <w:pPr>
              <w:pStyle w:val="NormalWeb"/>
              <w:spacing w:before="0" w:beforeAutospacing="0" w:after="0" w:afterAutospacing="0" w:line="216" w:lineRule="auto"/>
              <w:rPr>
                <w:rFonts w:asciiTheme="minorHAnsi" w:eastAsiaTheme="minorEastAsia" w:hAnsiTheme="minorHAnsi" w:cstheme="minorBidi"/>
                <w:b/>
                <w:bCs/>
                <w:color w:val="002060"/>
                <w:sz w:val="20"/>
                <w:szCs w:val="20"/>
                <w:lang w:val="en-US"/>
              </w:rPr>
            </w:pPr>
            <w:r w:rsidRPr="77F9F2C0">
              <w:rPr>
                <w:rFonts w:asciiTheme="minorHAnsi" w:eastAsiaTheme="minorEastAsia" w:hAnsiTheme="minorHAnsi" w:cstheme="minorBidi"/>
                <w:b/>
                <w:bCs/>
                <w:color w:val="002060"/>
                <w:sz w:val="20"/>
                <w:szCs w:val="20"/>
                <w:lang w:val="en-US"/>
              </w:rPr>
              <w:t>1</w:t>
            </w:r>
            <w:r w:rsidR="1DCCD4C2" w:rsidRPr="77F9F2C0">
              <w:rPr>
                <w:rFonts w:asciiTheme="minorHAnsi" w:eastAsiaTheme="minorEastAsia" w:hAnsiTheme="minorHAnsi" w:cstheme="minorBidi"/>
                <w:b/>
                <w:bCs/>
                <w:color w:val="002060"/>
                <w:sz w:val="20"/>
                <w:szCs w:val="20"/>
                <w:lang w:val="en-US"/>
              </w:rPr>
              <w:t>a</w:t>
            </w:r>
            <w:r w:rsidRPr="77F9F2C0">
              <w:rPr>
                <w:rFonts w:asciiTheme="minorHAnsi" w:eastAsiaTheme="minorEastAsia" w:hAnsiTheme="minorHAnsi" w:cstheme="minorBidi"/>
                <w:b/>
                <w:bCs/>
                <w:color w:val="002060"/>
                <w:sz w:val="20"/>
                <w:szCs w:val="20"/>
                <w:lang w:val="en-US"/>
              </w:rPr>
              <w:t xml:space="preserve">. Improve the quality of education in </w:t>
            </w:r>
            <w:r w:rsidR="00615BB2">
              <w:rPr>
                <w:rFonts w:asciiTheme="minorHAnsi" w:eastAsiaTheme="minorEastAsia" w:hAnsiTheme="minorHAnsi" w:cstheme="minorBidi"/>
                <w:b/>
                <w:bCs/>
                <w:color w:val="002060"/>
                <w:sz w:val="20"/>
                <w:szCs w:val="20"/>
                <w:lang w:val="en-US"/>
              </w:rPr>
              <w:t>our</w:t>
            </w:r>
            <w:r w:rsidRPr="77F9F2C0">
              <w:rPr>
                <w:rFonts w:asciiTheme="minorHAnsi" w:eastAsiaTheme="minorEastAsia" w:hAnsiTheme="minorHAnsi" w:cstheme="minorBidi"/>
                <w:b/>
                <w:bCs/>
                <w:color w:val="002060"/>
                <w:sz w:val="20"/>
                <w:szCs w:val="20"/>
                <w:lang w:val="en-US"/>
              </w:rPr>
              <w:t xml:space="preserve"> schools focusing on core subject outcomes, Oracy and early </w:t>
            </w:r>
            <w:proofErr w:type="gramStart"/>
            <w:r w:rsidRPr="77F9F2C0">
              <w:rPr>
                <w:rFonts w:asciiTheme="minorHAnsi" w:eastAsiaTheme="minorEastAsia" w:hAnsiTheme="minorHAnsi" w:cstheme="minorBidi"/>
                <w:b/>
                <w:bCs/>
                <w:color w:val="002060"/>
                <w:sz w:val="20"/>
                <w:szCs w:val="20"/>
                <w:lang w:val="en-US"/>
              </w:rPr>
              <w:t>mathematics;</w:t>
            </w:r>
            <w:proofErr w:type="gramEnd"/>
          </w:p>
          <w:p w14:paraId="086F6667" w14:textId="1ACAACD1" w:rsidR="69810B4E" w:rsidRDefault="69810B4E" w:rsidP="69810B4E">
            <w:pPr>
              <w:pStyle w:val="NormalWeb"/>
              <w:spacing w:before="0" w:beforeAutospacing="0" w:after="0" w:afterAutospacing="0" w:line="216" w:lineRule="auto"/>
              <w:rPr>
                <w:rFonts w:asciiTheme="minorHAnsi" w:eastAsiaTheme="minorEastAsia" w:hAnsiTheme="minorHAnsi" w:cstheme="minorBidi"/>
                <w:b/>
                <w:bCs/>
                <w:color w:val="002060"/>
                <w:sz w:val="20"/>
                <w:szCs w:val="20"/>
                <w:lang w:val="en-US"/>
              </w:rPr>
            </w:pPr>
          </w:p>
          <w:p w14:paraId="5DA8861C" w14:textId="7A3EB72D" w:rsidR="2516E4C8" w:rsidRDefault="00615BB2" w:rsidP="00FF5218">
            <w:pPr>
              <w:pStyle w:val="NormalWeb"/>
              <w:numPr>
                <w:ilvl w:val="0"/>
                <w:numId w:val="22"/>
              </w:numPr>
              <w:spacing w:before="0" w:beforeAutospacing="0" w:after="0" w:afterAutospacing="0" w:line="216" w:lineRule="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 xml:space="preserve">Continue to </w:t>
            </w:r>
            <w:r w:rsidR="00ED5EDA">
              <w:rPr>
                <w:rFonts w:asciiTheme="minorHAnsi" w:eastAsiaTheme="minorEastAsia" w:hAnsiTheme="minorHAnsi" w:cstheme="minorBidi"/>
                <w:sz w:val="20"/>
                <w:szCs w:val="20"/>
                <w:lang w:val="en-US"/>
              </w:rPr>
              <w:t>create</w:t>
            </w:r>
            <w:r w:rsidR="2516E4C8" w:rsidRPr="505EBBC3">
              <w:rPr>
                <w:rFonts w:asciiTheme="minorHAnsi" w:eastAsiaTheme="minorEastAsia" w:hAnsiTheme="minorHAnsi" w:cstheme="minorBidi"/>
                <w:sz w:val="20"/>
                <w:szCs w:val="20"/>
                <w:lang w:val="en-US"/>
              </w:rPr>
              <w:t xml:space="preserve"> a structured oracy </w:t>
            </w:r>
            <w:r w:rsidR="2516E4C8" w:rsidRPr="505EBBC3">
              <w:rPr>
                <w:rFonts w:asciiTheme="minorHAnsi" w:eastAsiaTheme="minorEastAsia" w:hAnsiTheme="minorHAnsi" w:cstheme="minorBidi"/>
                <w:sz w:val="20"/>
                <w:szCs w:val="20"/>
                <w:lang w:val="en-US"/>
              </w:rPr>
              <w:lastRenderedPageBreak/>
              <w:t xml:space="preserve">framework across all </w:t>
            </w:r>
            <w:proofErr w:type="gramStart"/>
            <w:r w:rsidR="2516E4C8" w:rsidRPr="505EBBC3">
              <w:rPr>
                <w:rFonts w:asciiTheme="minorHAnsi" w:eastAsiaTheme="minorEastAsia" w:hAnsiTheme="minorHAnsi" w:cstheme="minorBidi"/>
                <w:sz w:val="20"/>
                <w:szCs w:val="20"/>
                <w:lang w:val="en-US"/>
              </w:rPr>
              <w:t>school</w:t>
            </w:r>
            <w:proofErr w:type="gramEnd"/>
            <w:r w:rsidR="00ED5EDA">
              <w:rPr>
                <w:rFonts w:asciiTheme="minorHAnsi" w:eastAsiaTheme="minorEastAsia" w:hAnsiTheme="minorHAnsi" w:cstheme="minorBidi"/>
                <w:sz w:val="20"/>
                <w:szCs w:val="20"/>
                <w:lang w:val="en-US"/>
              </w:rPr>
              <w:t xml:space="preserve"> </w:t>
            </w:r>
            <w:r w:rsidR="2516E4C8" w:rsidRPr="505EBBC3">
              <w:rPr>
                <w:rFonts w:asciiTheme="minorHAnsi" w:eastAsiaTheme="minorEastAsia" w:hAnsiTheme="minorHAnsi" w:cstheme="minorBidi"/>
                <w:sz w:val="20"/>
                <w:szCs w:val="20"/>
                <w:lang w:val="en-US"/>
              </w:rPr>
              <w:t>to improve</w:t>
            </w:r>
            <w:r w:rsidR="063AF7DC" w:rsidRPr="505EBBC3">
              <w:rPr>
                <w:rFonts w:asciiTheme="minorHAnsi" w:eastAsiaTheme="minorEastAsia" w:hAnsiTheme="minorHAnsi" w:cstheme="minorBidi"/>
                <w:sz w:val="20"/>
                <w:szCs w:val="20"/>
                <w:lang w:val="en-US"/>
              </w:rPr>
              <w:t xml:space="preserve"> pupils’ speaking and listening skills</w:t>
            </w:r>
            <w:r w:rsidR="22F8CD81" w:rsidRPr="505EBBC3">
              <w:rPr>
                <w:rFonts w:asciiTheme="minorHAnsi" w:eastAsiaTheme="minorEastAsia" w:hAnsiTheme="minorHAnsi" w:cstheme="minorBidi"/>
                <w:sz w:val="20"/>
                <w:szCs w:val="20"/>
                <w:lang w:val="en-US"/>
              </w:rPr>
              <w:t>, aligned with national curriculum goals and the Voice 21 oracy framework</w:t>
            </w:r>
          </w:p>
          <w:p w14:paraId="25A11AA7" w14:textId="1665A0F8" w:rsidR="69810B4E" w:rsidRDefault="69810B4E" w:rsidP="505EBBC3">
            <w:pPr>
              <w:pStyle w:val="ListParagraph"/>
              <w:spacing w:after="160" w:line="257" w:lineRule="auto"/>
              <w:ind w:left="360"/>
              <w:rPr>
                <w:rFonts w:ascii="Calibri" w:eastAsia="Calibri" w:hAnsi="Calibri" w:cs="Calibri"/>
                <w:lang w:val="en-US"/>
              </w:rPr>
            </w:pPr>
          </w:p>
          <w:p w14:paraId="4CA351BC" w14:textId="14D69D44" w:rsidR="00865CEC" w:rsidRPr="00962DAD" w:rsidRDefault="52DEB8E6" w:rsidP="505EBBC3">
            <w:pPr>
              <w:pStyle w:val="ListParagraph"/>
              <w:spacing w:after="160" w:line="257" w:lineRule="auto"/>
              <w:ind w:left="0"/>
              <w:rPr>
                <w:rFonts w:ascii="Calibri" w:eastAsia="Calibri" w:hAnsi="Calibri" w:cs="Calibri"/>
                <w:lang w:val="en-US"/>
              </w:rPr>
            </w:pPr>
            <w:r w:rsidRPr="219AB4A5">
              <w:rPr>
                <w:rFonts w:eastAsiaTheme="minorEastAsia"/>
                <w:color w:val="424242"/>
                <w:sz w:val="20"/>
                <w:szCs w:val="20"/>
              </w:rPr>
              <w:t>44% of teachers report that up to 1 in</w:t>
            </w:r>
          </w:p>
          <w:p w14:paraId="75663D3B" w14:textId="45406F84" w:rsidR="00865CEC" w:rsidRPr="00962DAD" w:rsidRDefault="52DEB8E6" w:rsidP="505EBBC3">
            <w:pPr>
              <w:pStyle w:val="ListParagraph"/>
              <w:spacing w:after="160" w:line="257" w:lineRule="auto"/>
              <w:ind w:left="0"/>
              <w:rPr>
                <w:rFonts w:ascii="Calibri" w:eastAsia="Calibri" w:hAnsi="Calibri" w:cs="Calibri"/>
                <w:lang w:val="en-US"/>
              </w:rPr>
            </w:pPr>
            <w:r w:rsidRPr="505EBBC3">
              <w:rPr>
                <w:rFonts w:eastAsiaTheme="minorEastAsia"/>
                <w:color w:val="424242"/>
                <w:sz w:val="20"/>
                <w:szCs w:val="20"/>
              </w:rPr>
              <w:t>5 children start school struggling to co</w:t>
            </w:r>
            <w:r w:rsidR="564B9518" w:rsidRPr="505EBBC3">
              <w:rPr>
                <w:rFonts w:eastAsiaTheme="minorEastAsia"/>
                <w:color w:val="424242"/>
                <w:sz w:val="20"/>
                <w:szCs w:val="20"/>
              </w:rPr>
              <w:t>m</w:t>
            </w:r>
            <w:r w:rsidRPr="505EBBC3">
              <w:rPr>
                <w:rFonts w:eastAsiaTheme="minorEastAsia"/>
                <w:color w:val="424242"/>
                <w:sz w:val="20"/>
                <w:szCs w:val="20"/>
              </w:rPr>
              <w:t>m</w:t>
            </w:r>
            <w:r w:rsidR="2676141D" w:rsidRPr="505EBBC3">
              <w:rPr>
                <w:rFonts w:eastAsiaTheme="minorEastAsia"/>
                <w:color w:val="424242"/>
                <w:sz w:val="20"/>
                <w:szCs w:val="20"/>
              </w:rPr>
              <w:t>u</w:t>
            </w:r>
            <w:r w:rsidRPr="505EBBC3">
              <w:rPr>
                <w:rFonts w:eastAsiaTheme="minorEastAsia"/>
                <w:color w:val="424242"/>
                <w:sz w:val="20"/>
                <w:szCs w:val="20"/>
              </w:rPr>
              <w:t>nicate at the level expected for their age</w:t>
            </w:r>
            <w:r w:rsidR="7321C419" w:rsidRPr="505EBBC3">
              <w:rPr>
                <w:rFonts w:ascii="Calibri" w:eastAsia="Calibri" w:hAnsi="Calibri" w:cs="Calibri"/>
                <w:sz w:val="20"/>
                <w:szCs w:val="20"/>
              </w:rPr>
              <w:t xml:space="preserve"> </w:t>
            </w:r>
          </w:p>
          <w:p w14:paraId="062B1F86" w14:textId="033B7608" w:rsidR="505EBBC3" w:rsidRDefault="505EBBC3" w:rsidP="505EBBC3">
            <w:pPr>
              <w:pStyle w:val="ListParagraph"/>
              <w:spacing w:after="160" w:line="257" w:lineRule="auto"/>
              <w:ind w:left="0"/>
              <w:rPr>
                <w:rFonts w:ascii="Calibri" w:eastAsia="Calibri" w:hAnsi="Calibri" w:cs="Calibri"/>
                <w:sz w:val="20"/>
                <w:szCs w:val="20"/>
              </w:rPr>
            </w:pPr>
          </w:p>
          <w:p w14:paraId="2C66E14B" w14:textId="074A1C93" w:rsidR="00865CEC" w:rsidRPr="00962DAD" w:rsidRDefault="7321C419" w:rsidP="505EBBC3">
            <w:pPr>
              <w:pStyle w:val="ListParagraph"/>
              <w:spacing w:after="160" w:line="257" w:lineRule="auto"/>
              <w:ind w:left="0"/>
              <w:rPr>
                <w:rFonts w:ascii="Calibri" w:eastAsia="Calibri" w:hAnsi="Calibri" w:cs="Calibri"/>
                <w:sz w:val="20"/>
                <w:szCs w:val="20"/>
              </w:rPr>
            </w:pPr>
            <w:r w:rsidRPr="219AB4A5">
              <w:rPr>
                <w:rFonts w:ascii="Calibri" w:eastAsia="Calibri" w:hAnsi="Calibri" w:cs="Calibri"/>
                <w:sz w:val="20"/>
                <w:szCs w:val="20"/>
              </w:rPr>
              <w:t xml:space="preserve">Oracy underpins literacy, numeracy, and overall academic success. </w:t>
            </w:r>
          </w:p>
          <w:p w14:paraId="538B3AD2" w14:textId="720770D1" w:rsidR="505EBBC3" w:rsidRDefault="505EBBC3" w:rsidP="505EBBC3">
            <w:pPr>
              <w:pStyle w:val="ListParagraph"/>
              <w:spacing w:after="160" w:line="257" w:lineRule="auto"/>
              <w:ind w:left="0"/>
              <w:rPr>
                <w:rFonts w:ascii="Calibri" w:eastAsia="Calibri" w:hAnsi="Calibri" w:cs="Calibri"/>
                <w:sz w:val="20"/>
                <w:szCs w:val="20"/>
              </w:rPr>
            </w:pPr>
          </w:p>
          <w:p w14:paraId="2FCA8B9A" w14:textId="1AD95B55" w:rsidR="00865CEC" w:rsidRPr="00962DAD" w:rsidRDefault="7321C419" w:rsidP="505EBBC3">
            <w:pPr>
              <w:pStyle w:val="ListParagraph"/>
              <w:spacing w:after="160" w:line="257" w:lineRule="auto"/>
              <w:ind w:left="0"/>
              <w:rPr>
                <w:rFonts w:ascii="Calibri" w:eastAsia="Calibri" w:hAnsi="Calibri" w:cs="Calibri"/>
                <w:sz w:val="20"/>
                <w:szCs w:val="20"/>
              </w:rPr>
            </w:pPr>
            <w:r w:rsidRPr="505EBBC3">
              <w:rPr>
                <w:rFonts w:ascii="Calibri" w:eastAsia="Calibri" w:hAnsi="Calibri" w:cs="Calibri"/>
                <w:sz w:val="20"/>
                <w:szCs w:val="20"/>
              </w:rPr>
              <w:t>Strong speaking and listening skills help children build relationships, express emotions, and navigate social situations</w:t>
            </w:r>
          </w:p>
          <w:p w14:paraId="2A63A503" w14:textId="74B65BE5" w:rsidR="00865CEC" w:rsidRPr="00962DAD" w:rsidRDefault="00865CEC" w:rsidP="505EBBC3">
            <w:pPr>
              <w:pStyle w:val="ListParagraph"/>
              <w:spacing w:after="160" w:line="257" w:lineRule="auto"/>
              <w:ind w:left="0"/>
              <w:rPr>
                <w:rFonts w:ascii="Calibri" w:eastAsia="Calibri" w:hAnsi="Calibri" w:cs="Calibri"/>
                <w:sz w:val="20"/>
                <w:szCs w:val="20"/>
                <w:lang w:val="en-US"/>
              </w:rPr>
            </w:pPr>
          </w:p>
          <w:p w14:paraId="7A017694" w14:textId="0862DBD7" w:rsidR="00865CEC" w:rsidRPr="00962DAD" w:rsidRDefault="7321C419" w:rsidP="505EBBC3">
            <w:pPr>
              <w:pStyle w:val="ListParagraph"/>
              <w:spacing w:after="160" w:line="257" w:lineRule="auto"/>
              <w:ind w:left="0"/>
              <w:rPr>
                <w:rFonts w:ascii="Calibri" w:eastAsia="Calibri" w:hAnsi="Calibri" w:cs="Calibri"/>
                <w:sz w:val="20"/>
                <w:szCs w:val="20"/>
                <w:lang w:val="en-US"/>
              </w:rPr>
            </w:pPr>
            <w:r w:rsidRPr="505EBBC3">
              <w:rPr>
                <w:rFonts w:ascii="Calibri" w:eastAsia="Calibri" w:hAnsi="Calibri" w:cs="Calibri"/>
                <w:sz w:val="20"/>
                <w:szCs w:val="20"/>
              </w:rPr>
              <w:t>Oracy education helps close the gap for disadvantaged children who may not have rich language experiences at home</w:t>
            </w:r>
          </w:p>
        </w:tc>
        <w:tc>
          <w:tcPr>
            <w:tcW w:w="4961" w:type="dxa"/>
            <w:shd w:val="clear" w:color="auto" w:fill="FFFFFF" w:themeFill="background1"/>
          </w:tcPr>
          <w:p w14:paraId="1F476FC5" w14:textId="26A47FCF" w:rsidR="38067F73" w:rsidRDefault="38067F73" w:rsidP="77F9F2C0">
            <w:pPr>
              <w:rPr>
                <w:b/>
                <w:bCs/>
                <w:sz w:val="20"/>
                <w:szCs w:val="20"/>
              </w:rPr>
            </w:pPr>
            <w:r w:rsidRPr="77F9F2C0">
              <w:rPr>
                <w:b/>
                <w:bCs/>
                <w:sz w:val="20"/>
                <w:szCs w:val="20"/>
              </w:rPr>
              <w:lastRenderedPageBreak/>
              <w:t>Achieving clar</w:t>
            </w:r>
            <w:r w:rsidR="53587C6B" w:rsidRPr="77F9F2C0">
              <w:rPr>
                <w:b/>
                <w:bCs/>
                <w:sz w:val="20"/>
                <w:szCs w:val="20"/>
              </w:rPr>
              <w:t>ity:</w:t>
            </w:r>
          </w:p>
          <w:p w14:paraId="6D5B1ABE" w14:textId="5B5843CA" w:rsidR="006B51C5" w:rsidRPr="007E70CD" w:rsidRDefault="5F6C764B" w:rsidP="00FF5218">
            <w:pPr>
              <w:pStyle w:val="ListParagraph"/>
              <w:numPr>
                <w:ilvl w:val="0"/>
                <w:numId w:val="13"/>
              </w:numPr>
              <w:rPr>
                <w:rFonts w:eastAsiaTheme="minorEastAsia"/>
                <w:b/>
                <w:bCs/>
              </w:rPr>
            </w:pPr>
            <w:r w:rsidRPr="505EBBC3">
              <w:rPr>
                <w:rFonts w:eastAsiaTheme="minorEastAsia"/>
                <w:sz w:val="20"/>
                <w:szCs w:val="20"/>
              </w:rPr>
              <w:t xml:space="preserve">To ensure that </w:t>
            </w:r>
            <w:r w:rsidR="00D848D9">
              <w:rPr>
                <w:rFonts w:eastAsiaTheme="minorEastAsia"/>
                <w:sz w:val="20"/>
                <w:szCs w:val="20"/>
              </w:rPr>
              <w:t>our school has</w:t>
            </w:r>
            <w:r w:rsidRPr="505EBBC3">
              <w:rPr>
                <w:rFonts w:eastAsiaTheme="minorEastAsia"/>
                <w:sz w:val="20"/>
                <w:szCs w:val="20"/>
              </w:rPr>
              <w:t xml:space="preserve"> an accurate picture of teaching and learning practice, and impact on pupil outcomes, in Oracy 21 using benchmarking materials</w:t>
            </w:r>
            <w:r w:rsidR="3442E65C" w:rsidRPr="505EBBC3">
              <w:rPr>
                <w:rFonts w:eastAsiaTheme="minorEastAsia"/>
                <w:sz w:val="20"/>
                <w:szCs w:val="20"/>
              </w:rPr>
              <w:t xml:space="preserve"> </w:t>
            </w:r>
            <w:r w:rsidR="3442E65C" w:rsidRPr="505EBBC3">
              <w:rPr>
                <w:rFonts w:eastAsiaTheme="minorEastAsia"/>
                <w:b/>
                <w:bCs/>
                <w:sz w:val="20"/>
                <w:szCs w:val="20"/>
              </w:rPr>
              <w:t>Ongoing – HT / TSIT</w:t>
            </w:r>
          </w:p>
          <w:p w14:paraId="56709A8E" w14:textId="45300DFF" w:rsidR="006B51C5" w:rsidRPr="007E70CD" w:rsidRDefault="0B17E7F5" w:rsidP="00FF5218">
            <w:pPr>
              <w:pStyle w:val="ListParagraph"/>
              <w:numPr>
                <w:ilvl w:val="0"/>
                <w:numId w:val="13"/>
              </w:numPr>
              <w:spacing w:line="276" w:lineRule="auto"/>
              <w:rPr>
                <w:rFonts w:eastAsiaTheme="minorEastAsia"/>
                <w:b/>
                <w:bCs/>
              </w:rPr>
            </w:pPr>
            <w:r w:rsidRPr="77F9F2C0">
              <w:rPr>
                <w:rFonts w:eastAsiaTheme="minorEastAsia"/>
                <w:sz w:val="20"/>
                <w:szCs w:val="20"/>
              </w:rPr>
              <w:t xml:space="preserve">To gain an accurate understanding of current Oracy practice to audit and benchmark using EEF </w:t>
            </w:r>
            <w:r w:rsidRPr="77F9F2C0">
              <w:rPr>
                <w:rFonts w:eastAsiaTheme="minorEastAsia"/>
                <w:sz w:val="20"/>
                <w:szCs w:val="20"/>
              </w:rPr>
              <w:lastRenderedPageBreak/>
              <w:t xml:space="preserve">Implementation Stages Explore/ Prepare </w:t>
            </w:r>
            <w:r w:rsidR="1E665481" w:rsidRPr="77F9F2C0">
              <w:rPr>
                <w:rFonts w:eastAsiaTheme="minorEastAsia"/>
                <w:b/>
                <w:bCs/>
                <w:sz w:val="20"/>
                <w:szCs w:val="20"/>
              </w:rPr>
              <w:t xml:space="preserve">Ongoing – </w:t>
            </w:r>
            <w:r w:rsidR="0022203E">
              <w:rPr>
                <w:rFonts w:eastAsiaTheme="minorEastAsia"/>
                <w:b/>
                <w:bCs/>
                <w:sz w:val="20"/>
                <w:szCs w:val="20"/>
              </w:rPr>
              <w:t>HT</w:t>
            </w:r>
            <w:r w:rsidR="1E665481" w:rsidRPr="77F9F2C0">
              <w:rPr>
                <w:rFonts w:eastAsiaTheme="minorEastAsia"/>
                <w:b/>
                <w:bCs/>
                <w:sz w:val="20"/>
                <w:szCs w:val="20"/>
              </w:rPr>
              <w:t xml:space="preserve"> / </w:t>
            </w:r>
            <w:r w:rsidR="0022203E">
              <w:rPr>
                <w:rFonts w:eastAsiaTheme="minorEastAsia"/>
                <w:b/>
                <w:bCs/>
                <w:sz w:val="20"/>
                <w:szCs w:val="20"/>
              </w:rPr>
              <w:t>LT</w:t>
            </w:r>
            <w:r w:rsidR="1E665481" w:rsidRPr="77F9F2C0">
              <w:rPr>
                <w:rFonts w:eastAsiaTheme="minorEastAsia"/>
                <w:b/>
                <w:bCs/>
                <w:sz w:val="20"/>
                <w:szCs w:val="20"/>
              </w:rPr>
              <w:t xml:space="preserve"> / TSIT</w:t>
            </w:r>
          </w:p>
          <w:p w14:paraId="469A6102" w14:textId="6272EF34" w:rsidR="50F80150" w:rsidRDefault="50F80150" w:rsidP="77F9F2C0">
            <w:pPr>
              <w:spacing w:line="276" w:lineRule="auto"/>
              <w:rPr>
                <w:b/>
                <w:bCs/>
                <w:sz w:val="20"/>
                <w:szCs w:val="20"/>
              </w:rPr>
            </w:pPr>
            <w:r w:rsidRPr="77F9F2C0">
              <w:rPr>
                <w:b/>
                <w:bCs/>
                <w:sz w:val="20"/>
                <w:szCs w:val="20"/>
              </w:rPr>
              <w:t>Achieving consistency:</w:t>
            </w:r>
          </w:p>
          <w:p w14:paraId="17E56689" w14:textId="52A4E65C" w:rsidR="006B51C5" w:rsidRPr="007E70CD" w:rsidRDefault="5F6C764B" w:rsidP="00FF5218">
            <w:pPr>
              <w:pStyle w:val="ListParagraph"/>
              <w:numPr>
                <w:ilvl w:val="0"/>
                <w:numId w:val="13"/>
              </w:numPr>
              <w:spacing w:line="276" w:lineRule="auto"/>
              <w:rPr>
                <w:rFonts w:eastAsiaTheme="minorEastAsia"/>
                <w:b/>
                <w:bCs/>
              </w:rPr>
            </w:pPr>
            <w:r w:rsidRPr="505EBBC3">
              <w:rPr>
                <w:rFonts w:eastAsiaTheme="minorEastAsia"/>
                <w:sz w:val="20"/>
                <w:szCs w:val="20"/>
              </w:rPr>
              <w:t>To utilise free Oracy 21 resources to target initial professional development</w:t>
            </w:r>
            <w:r w:rsidR="31C7AE6A" w:rsidRPr="505EBBC3">
              <w:rPr>
                <w:rFonts w:eastAsiaTheme="minorEastAsia"/>
                <w:sz w:val="20"/>
                <w:szCs w:val="20"/>
              </w:rPr>
              <w:t xml:space="preserve"> </w:t>
            </w:r>
            <w:r w:rsidR="31C7AE6A" w:rsidRPr="505EBBC3">
              <w:rPr>
                <w:rFonts w:eastAsiaTheme="minorEastAsia"/>
                <w:b/>
                <w:bCs/>
                <w:sz w:val="20"/>
                <w:szCs w:val="20"/>
              </w:rPr>
              <w:t xml:space="preserve">Ongoing – </w:t>
            </w:r>
            <w:r w:rsidR="00E05461">
              <w:rPr>
                <w:rFonts w:eastAsiaTheme="minorEastAsia"/>
                <w:b/>
                <w:bCs/>
                <w:sz w:val="20"/>
                <w:szCs w:val="20"/>
              </w:rPr>
              <w:t>E</w:t>
            </w:r>
            <w:r w:rsidR="31C7AE6A" w:rsidRPr="505EBBC3">
              <w:rPr>
                <w:rFonts w:eastAsiaTheme="minorEastAsia"/>
                <w:b/>
                <w:bCs/>
                <w:sz w:val="20"/>
                <w:szCs w:val="20"/>
              </w:rPr>
              <w:t xml:space="preserve">HT / </w:t>
            </w:r>
            <w:proofErr w:type="spellStart"/>
            <w:r w:rsidR="31C7AE6A" w:rsidRPr="505EBBC3">
              <w:rPr>
                <w:rFonts w:eastAsiaTheme="minorEastAsia"/>
                <w:b/>
                <w:bCs/>
                <w:sz w:val="20"/>
                <w:szCs w:val="20"/>
              </w:rPr>
              <w:t>HoS</w:t>
            </w:r>
            <w:proofErr w:type="spellEnd"/>
            <w:r w:rsidR="31C7AE6A" w:rsidRPr="505EBBC3">
              <w:rPr>
                <w:rFonts w:eastAsiaTheme="minorEastAsia"/>
                <w:b/>
                <w:bCs/>
                <w:sz w:val="20"/>
                <w:szCs w:val="20"/>
              </w:rPr>
              <w:t xml:space="preserve"> / </w:t>
            </w:r>
            <w:r w:rsidR="00E05461">
              <w:rPr>
                <w:rFonts w:eastAsiaTheme="minorEastAsia"/>
                <w:b/>
                <w:bCs/>
                <w:sz w:val="20"/>
                <w:szCs w:val="20"/>
              </w:rPr>
              <w:t>EL</w:t>
            </w:r>
            <w:r w:rsidR="31C7AE6A" w:rsidRPr="505EBBC3">
              <w:rPr>
                <w:rFonts w:eastAsiaTheme="minorEastAsia"/>
                <w:b/>
                <w:bCs/>
                <w:sz w:val="20"/>
                <w:szCs w:val="20"/>
              </w:rPr>
              <w:t xml:space="preserve"> / TSIT</w:t>
            </w:r>
          </w:p>
        </w:tc>
        <w:tc>
          <w:tcPr>
            <w:tcW w:w="4536" w:type="dxa"/>
            <w:shd w:val="clear" w:color="auto" w:fill="FFFFFF" w:themeFill="background1"/>
          </w:tcPr>
          <w:p w14:paraId="1734E6A0" w14:textId="1DD99DF0" w:rsidR="006B51C5" w:rsidRPr="007E70CD" w:rsidRDefault="5F6C764B" w:rsidP="00FF5218">
            <w:pPr>
              <w:pStyle w:val="ListParagraph"/>
              <w:numPr>
                <w:ilvl w:val="0"/>
                <w:numId w:val="14"/>
              </w:numPr>
              <w:rPr>
                <w:rFonts w:eastAsiaTheme="minorEastAsia"/>
                <w:b/>
                <w:bCs/>
                <w:color w:val="000000" w:themeColor="text1"/>
              </w:rPr>
            </w:pPr>
            <w:r w:rsidRPr="505EBBC3">
              <w:rPr>
                <w:rFonts w:eastAsiaTheme="minorEastAsia"/>
                <w:color w:val="000000" w:themeColor="text1"/>
                <w:sz w:val="20"/>
                <w:szCs w:val="20"/>
              </w:rPr>
              <w:lastRenderedPageBreak/>
              <w:t>School</w:t>
            </w:r>
            <w:r w:rsidR="00ED5EDA">
              <w:rPr>
                <w:rFonts w:eastAsiaTheme="minorEastAsia"/>
                <w:color w:val="000000" w:themeColor="text1"/>
                <w:sz w:val="20"/>
                <w:szCs w:val="20"/>
              </w:rPr>
              <w:t xml:space="preserve"> to</w:t>
            </w:r>
            <w:r w:rsidRPr="505EBBC3">
              <w:rPr>
                <w:rFonts w:eastAsiaTheme="minorEastAsia"/>
                <w:color w:val="000000" w:themeColor="text1"/>
                <w:sz w:val="20"/>
                <w:szCs w:val="20"/>
              </w:rPr>
              <w:t xml:space="preserve"> use the Oracy 21 benchmark tool (free) self-assessment tool </w:t>
            </w:r>
            <w:r w:rsidRPr="505EBBC3">
              <w:rPr>
                <w:rFonts w:eastAsiaTheme="minorEastAsia"/>
                <w:b/>
                <w:bCs/>
                <w:color w:val="000000" w:themeColor="text1"/>
                <w:sz w:val="20"/>
                <w:szCs w:val="20"/>
              </w:rPr>
              <w:t>(EHTS/ HTs)</w:t>
            </w:r>
          </w:p>
          <w:p w14:paraId="1A60D892" w14:textId="402C6FB0" w:rsidR="006B51C5" w:rsidRPr="007E70CD" w:rsidRDefault="5F6C764B" w:rsidP="00FF5218">
            <w:pPr>
              <w:pStyle w:val="ListParagraph"/>
              <w:numPr>
                <w:ilvl w:val="0"/>
                <w:numId w:val="14"/>
              </w:numPr>
              <w:shd w:val="clear" w:color="auto" w:fill="FFFFFF" w:themeFill="background1"/>
              <w:spacing w:after="160" w:line="276" w:lineRule="auto"/>
              <w:rPr>
                <w:rFonts w:eastAsiaTheme="minorEastAsia"/>
              </w:rPr>
            </w:pPr>
            <w:hyperlink r:id="rId29">
              <w:r w:rsidRPr="505EBBC3">
                <w:rPr>
                  <w:rStyle w:val="Hyperlink"/>
                  <w:rFonts w:eastAsiaTheme="minorEastAsia"/>
                  <w:color w:val="0000FF"/>
                  <w:sz w:val="20"/>
                  <w:szCs w:val="20"/>
                </w:rPr>
                <w:t>Landing Page: Session One, Benchmarks</w:t>
              </w:r>
            </w:hyperlink>
          </w:p>
          <w:p w14:paraId="4FF1109D" w14:textId="3B0F6E07" w:rsidR="006B51C5" w:rsidRPr="007E70CD" w:rsidRDefault="5F6C764B" w:rsidP="00FF5218">
            <w:pPr>
              <w:pStyle w:val="ListParagraph"/>
              <w:numPr>
                <w:ilvl w:val="0"/>
                <w:numId w:val="14"/>
              </w:numPr>
              <w:shd w:val="clear" w:color="auto" w:fill="FFFFFF" w:themeFill="background1"/>
              <w:spacing w:after="160" w:line="276" w:lineRule="auto"/>
              <w:rPr>
                <w:rFonts w:eastAsiaTheme="minorEastAsia"/>
              </w:rPr>
            </w:pPr>
            <w:hyperlink r:id="rId30">
              <w:r w:rsidRPr="505EBBC3">
                <w:rPr>
                  <w:rStyle w:val="Hyperlink"/>
                  <w:rFonts w:eastAsiaTheme="minorEastAsia"/>
                  <w:color w:val="0000FF"/>
                  <w:sz w:val="20"/>
                  <w:szCs w:val="20"/>
                </w:rPr>
                <w:t>Benchmarks-report-FINAL.pdf</w:t>
              </w:r>
            </w:hyperlink>
          </w:p>
          <w:p w14:paraId="3CD9EA3C" w14:textId="0612C11E"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rPr>
            </w:pPr>
            <w:r w:rsidRPr="505EBBC3">
              <w:rPr>
                <w:rFonts w:eastAsiaTheme="minorEastAsia"/>
                <w:color w:val="000000" w:themeColor="text1"/>
                <w:sz w:val="20"/>
                <w:szCs w:val="20"/>
              </w:rPr>
              <w:t>INSET (Sept 25) introduce Oracy 21 Framework/ webinar to schools</w:t>
            </w:r>
            <w:r w:rsidRPr="505EBBC3">
              <w:rPr>
                <w:rFonts w:eastAsiaTheme="minorEastAsia"/>
                <w:b/>
                <w:bCs/>
                <w:color w:val="000000" w:themeColor="text1"/>
                <w:sz w:val="20"/>
                <w:szCs w:val="20"/>
              </w:rPr>
              <w:t xml:space="preserve"> </w:t>
            </w:r>
            <w:r w:rsidRPr="505EBBC3">
              <w:rPr>
                <w:rFonts w:eastAsiaTheme="minorEastAsia"/>
                <w:color w:val="000000" w:themeColor="text1"/>
                <w:sz w:val="20"/>
                <w:szCs w:val="20"/>
              </w:rPr>
              <w:t>(</w:t>
            </w:r>
            <w:r w:rsidRPr="505EBBC3">
              <w:rPr>
                <w:rFonts w:eastAsiaTheme="minorEastAsia"/>
                <w:b/>
                <w:bCs/>
                <w:color w:val="000000" w:themeColor="text1"/>
                <w:sz w:val="20"/>
                <w:szCs w:val="20"/>
              </w:rPr>
              <w:t>DS/ AH)</w:t>
            </w:r>
          </w:p>
          <w:p w14:paraId="2EE3A44A" w14:textId="3FE50502"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rPr>
            </w:pPr>
            <w:r w:rsidRPr="505EBBC3">
              <w:rPr>
                <w:rFonts w:eastAsiaTheme="minorEastAsia"/>
                <w:color w:val="000000" w:themeColor="text1"/>
                <w:sz w:val="20"/>
                <w:szCs w:val="20"/>
              </w:rPr>
              <w:lastRenderedPageBreak/>
              <w:t>School</w:t>
            </w:r>
            <w:r w:rsidR="006A3CB9">
              <w:rPr>
                <w:rFonts w:eastAsiaTheme="minorEastAsia"/>
                <w:color w:val="000000" w:themeColor="text1"/>
                <w:sz w:val="20"/>
                <w:szCs w:val="20"/>
              </w:rPr>
              <w:t xml:space="preserve"> to </w:t>
            </w:r>
            <w:r w:rsidRPr="505EBBC3">
              <w:rPr>
                <w:rFonts w:eastAsiaTheme="minorEastAsia"/>
                <w:color w:val="000000" w:themeColor="text1"/>
                <w:sz w:val="20"/>
                <w:szCs w:val="20"/>
              </w:rPr>
              <w:t xml:space="preserve">gather evidence, pick one focused benchmark and self-audit provision to bring to Jan 26 INSET.  </w:t>
            </w:r>
            <w:r w:rsidRPr="505EBBC3">
              <w:rPr>
                <w:rFonts w:eastAsiaTheme="minorEastAsia"/>
                <w:b/>
                <w:bCs/>
                <w:color w:val="000000" w:themeColor="text1"/>
                <w:sz w:val="20"/>
                <w:szCs w:val="20"/>
              </w:rPr>
              <w:t>(</w:t>
            </w:r>
            <w:r w:rsidR="004B3619">
              <w:rPr>
                <w:rFonts w:eastAsiaTheme="minorEastAsia"/>
                <w:b/>
                <w:bCs/>
                <w:color w:val="000000" w:themeColor="text1"/>
                <w:sz w:val="20"/>
                <w:szCs w:val="20"/>
              </w:rPr>
              <w:t>HT</w:t>
            </w:r>
            <w:r w:rsidRPr="505EBBC3">
              <w:rPr>
                <w:rFonts w:eastAsiaTheme="minorEastAsia"/>
                <w:b/>
                <w:bCs/>
                <w:color w:val="000000" w:themeColor="text1"/>
                <w:sz w:val="20"/>
                <w:szCs w:val="20"/>
              </w:rPr>
              <w:t>)</w:t>
            </w:r>
          </w:p>
          <w:p w14:paraId="241E1BA7" w14:textId="0B9A1FD0"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rPr>
            </w:pPr>
            <w:proofErr w:type="spellStart"/>
            <w:r w:rsidRPr="505EBBC3">
              <w:rPr>
                <w:rFonts w:eastAsiaTheme="minorEastAsia"/>
                <w:color w:val="000000" w:themeColor="text1"/>
                <w:sz w:val="20"/>
                <w:szCs w:val="20"/>
              </w:rPr>
              <w:t>DoL</w:t>
            </w:r>
            <w:proofErr w:type="spellEnd"/>
            <w:r w:rsidRPr="505EBBC3">
              <w:rPr>
                <w:rFonts w:eastAsiaTheme="minorEastAsia"/>
                <w:color w:val="000000" w:themeColor="text1"/>
                <w:sz w:val="20"/>
                <w:szCs w:val="20"/>
              </w:rPr>
              <w:t xml:space="preserve"> and Trust English Leader to visit Oracy 21 Hub schools to action Oracy 21 implementation at An Daras </w:t>
            </w:r>
            <w:r w:rsidRPr="505EBBC3">
              <w:rPr>
                <w:rFonts w:eastAsiaTheme="minorEastAsia"/>
                <w:b/>
                <w:bCs/>
                <w:color w:val="000000" w:themeColor="text1"/>
                <w:sz w:val="20"/>
                <w:szCs w:val="20"/>
              </w:rPr>
              <w:t>(DS/ AH)</w:t>
            </w:r>
          </w:p>
          <w:p w14:paraId="686A921B" w14:textId="4B22C6F7" w:rsidR="006B51C5" w:rsidRPr="007E70CD" w:rsidRDefault="5F6C764B" w:rsidP="00FF5218">
            <w:pPr>
              <w:pStyle w:val="ListParagraph"/>
              <w:numPr>
                <w:ilvl w:val="0"/>
                <w:numId w:val="14"/>
              </w:numPr>
              <w:shd w:val="clear" w:color="auto" w:fill="FFFFFF" w:themeFill="background1"/>
              <w:spacing w:line="276" w:lineRule="auto"/>
              <w:rPr>
                <w:rFonts w:eastAsiaTheme="minorEastAsia"/>
                <w:color w:val="000000" w:themeColor="text1"/>
                <w:lang w:val="en-US"/>
              </w:rPr>
            </w:pPr>
            <w:r w:rsidRPr="505EBBC3">
              <w:rPr>
                <w:rFonts w:eastAsiaTheme="minorEastAsia"/>
                <w:color w:val="000000" w:themeColor="text1"/>
                <w:sz w:val="20"/>
                <w:szCs w:val="20"/>
                <w:lang w:val="en-US"/>
              </w:rPr>
              <w:t>In</w:t>
            </w:r>
            <w:r w:rsidR="00927B81">
              <w:rPr>
                <w:rFonts w:eastAsiaTheme="minorEastAsia"/>
                <w:color w:val="000000" w:themeColor="text1"/>
                <w:sz w:val="20"/>
                <w:szCs w:val="20"/>
                <w:lang w:val="en-US"/>
              </w:rPr>
              <w:t xml:space="preserve"> the</w:t>
            </w:r>
            <w:r w:rsidRPr="505EBBC3">
              <w:rPr>
                <w:rFonts w:eastAsiaTheme="minorEastAsia"/>
                <w:color w:val="000000" w:themeColor="text1"/>
                <w:sz w:val="20"/>
                <w:szCs w:val="20"/>
                <w:lang w:val="en-US"/>
              </w:rPr>
              <w:t xml:space="preserve"> first year</w:t>
            </w:r>
            <w:r w:rsidR="006A3CB9">
              <w:rPr>
                <w:rFonts w:eastAsiaTheme="minorEastAsia"/>
                <w:color w:val="000000" w:themeColor="text1"/>
                <w:sz w:val="20"/>
                <w:szCs w:val="20"/>
                <w:lang w:val="en-US"/>
              </w:rPr>
              <w:t>,</w:t>
            </w:r>
            <w:r w:rsidRPr="505EBBC3">
              <w:rPr>
                <w:rFonts w:eastAsiaTheme="minorEastAsia"/>
                <w:color w:val="000000" w:themeColor="text1"/>
                <w:sz w:val="20"/>
                <w:szCs w:val="20"/>
                <w:lang w:val="en-US"/>
              </w:rPr>
              <w:t xml:space="preserve"> focus on explicit teaching e.g. what a good discussion looks like, using ‘talking </w:t>
            </w:r>
            <w:proofErr w:type="gramStart"/>
            <w:r w:rsidRPr="505EBBC3">
              <w:rPr>
                <w:rFonts w:eastAsiaTheme="minorEastAsia"/>
                <w:color w:val="000000" w:themeColor="text1"/>
                <w:sz w:val="20"/>
                <w:szCs w:val="20"/>
                <w:lang w:val="en-US"/>
              </w:rPr>
              <w:t>tools’</w:t>
            </w:r>
            <w:proofErr w:type="gramEnd"/>
            <w:r w:rsidRPr="505EBBC3">
              <w:rPr>
                <w:rFonts w:eastAsiaTheme="minorEastAsia"/>
                <w:color w:val="000000" w:themeColor="text1"/>
                <w:sz w:val="20"/>
                <w:szCs w:val="20"/>
                <w:lang w:val="en-US"/>
              </w:rPr>
              <w:t xml:space="preserve"> and embedding it in Curriculum </w:t>
            </w:r>
            <w:r w:rsidRPr="505EBBC3">
              <w:rPr>
                <w:rFonts w:eastAsiaTheme="minorEastAsia"/>
                <w:b/>
                <w:bCs/>
                <w:color w:val="000000" w:themeColor="text1"/>
                <w:sz w:val="20"/>
                <w:szCs w:val="20"/>
                <w:lang w:val="en-US"/>
              </w:rPr>
              <w:t>(HT)</w:t>
            </w:r>
            <w:r w:rsidRPr="505EBBC3">
              <w:rPr>
                <w:rFonts w:eastAsiaTheme="minorEastAsia"/>
                <w:color w:val="000000" w:themeColor="text1"/>
                <w:sz w:val="20"/>
                <w:szCs w:val="20"/>
                <w:lang w:val="en-US"/>
              </w:rPr>
              <w:t xml:space="preserve"> </w:t>
            </w:r>
          </w:p>
          <w:p w14:paraId="1985EF13" w14:textId="5F0DC0D8"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lang w:val="en-US"/>
              </w:rPr>
            </w:pPr>
            <w:r w:rsidRPr="505EBBC3">
              <w:rPr>
                <w:rFonts w:eastAsiaTheme="minorEastAsia"/>
                <w:color w:val="000000" w:themeColor="text1"/>
                <w:sz w:val="20"/>
                <w:szCs w:val="20"/>
                <w:lang w:val="en-US"/>
              </w:rPr>
              <w:t>Schools to ensure explicit and implicit expectations around Oracy e.g. Talk Roles.</w:t>
            </w:r>
            <w:r w:rsidRPr="505EBBC3">
              <w:rPr>
                <w:rFonts w:eastAsiaTheme="minorEastAsia"/>
                <w:b/>
                <w:bCs/>
                <w:color w:val="000000" w:themeColor="text1"/>
                <w:sz w:val="20"/>
                <w:szCs w:val="20"/>
                <w:lang w:val="en-US"/>
              </w:rPr>
              <w:t xml:space="preserve"> (AH</w:t>
            </w:r>
            <w:r w:rsidR="00630482">
              <w:rPr>
                <w:rFonts w:eastAsiaTheme="minorEastAsia"/>
                <w:b/>
                <w:bCs/>
                <w:color w:val="000000" w:themeColor="text1"/>
                <w:sz w:val="20"/>
                <w:szCs w:val="20"/>
                <w:lang w:val="en-US"/>
              </w:rPr>
              <w:t>)</w:t>
            </w:r>
          </w:p>
          <w:p w14:paraId="0096FB41" w14:textId="162D1357" w:rsidR="006B51C5" w:rsidRPr="007E70CD" w:rsidRDefault="5F6C764B" w:rsidP="00FF5218">
            <w:pPr>
              <w:pStyle w:val="ListParagraph"/>
              <w:numPr>
                <w:ilvl w:val="0"/>
                <w:numId w:val="14"/>
              </w:numPr>
              <w:rPr>
                <w:rFonts w:eastAsiaTheme="minorEastAsia"/>
                <w:b/>
                <w:bCs/>
                <w:lang w:val="en-US"/>
              </w:rPr>
            </w:pPr>
            <w:r w:rsidRPr="505EBBC3">
              <w:rPr>
                <w:rFonts w:eastAsiaTheme="minorEastAsia"/>
                <w:sz w:val="20"/>
                <w:szCs w:val="20"/>
                <w:lang w:val="en-US"/>
              </w:rPr>
              <w:t xml:space="preserve">Ensure opportunities for two types of talk: Exploratory talk and Presentational talk within curriculum planning </w:t>
            </w:r>
            <w:r w:rsidRPr="505EBBC3">
              <w:rPr>
                <w:rFonts w:eastAsiaTheme="minorEastAsia"/>
                <w:b/>
                <w:bCs/>
                <w:sz w:val="20"/>
                <w:szCs w:val="20"/>
                <w:lang w:val="en-US"/>
              </w:rPr>
              <w:t>(AH/ English Subject Leaders)</w:t>
            </w:r>
          </w:p>
          <w:p w14:paraId="341ED7AE" w14:textId="385C9A77"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lang w:val="en-US"/>
              </w:rPr>
            </w:pPr>
            <w:r w:rsidRPr="505EBBC3">
              <w:rPr>
                <w:rFonts w:eastAsiaTheme="minorEastAsia"/>
                <w:color w:val="000000" w:themeColor="text1"/>
                <w:sz w:val="20"/>
                <w:szCs w:val="20"/>
                <w:lang w:val="en-US"/>
              </w:rPr>
              <w:t xml:space="preserve">School staff meetings with Oracy/ English lead and subject leaders: what would Oracy look like in each subject </w:t>
            </w:r>
            <w:r w:rsidRPr="505EBBC3">
              <w:rPr>
                <w:rFonts w:eastAsiaTheme="minorEastAsia"/>
                <w:b/>
                <w:bCs/>
                <w:color w:val="000000" w:themeColor="text1"/>
                <w:sz w:val="20"/>
                <w:szCs w:val="20"/>
                <w:lang w:val="en-US"/>
              </w:rPr>
              <w:t xml:space="preserve">(AH). </w:t>
            </w:r>
          </w:p>
          <w:p w14:paraId="43F96862" w14:textId="0CCE22AA" w:rsidR="006B51C5" w:rsidRPr="007E70CD" w:rsidRDefault="5F6C764B" w:rsidP="00FF5218">
            <w:pPr>
              <w:pStyle w:val="ListParagraph"/>
              <w:numPr>
                <w:ilvl w:val="0"/>
                <w:numId w:val="14"/>
              </w:numPr>
              <w:shd w:val="clear" w:color="auto" w:fill="FFFFFF" w:themeFill="background1"/>
              <w:spacing w:line="276" w:lineRule="auto"/>
              <w:rPr>
                <w:rFonts w:eastAsiaTheme="minorEastAsia"/>
                <w:b/>
                <w:bCs/>
                <w:color w:val="000000" w:themeColor="text1"/>
              </w:rPr>
            </w:pPr>
            <w:r w:rsidRPr="505EBBC3">
              <w:rPr>
                <w:rFonts w:eastAsiaTheme="minorEastAsia"/>
                <w:color w:val="000000" w:themeColor="text1"/>
                <w:sz w:val="20"/>
                <w:szCs w:val="20"/>
              </w:rPr>
              <w:t xml:space="preserve">Trust to have a clear Oracy 21 implementation phase plan (3 years) </w:t>
            </w:r>
            <w:r w:rsidRPr="505EBBC3">
              <w:rPr>
                <w:rFonts w:eastAsiaTheme="minorEastAsia"/>
                <w:b/>
                <w:bCs/>
                <w:color w:val="000000" w:themeColor="text1"/>
                <w:sz w:val="20"/>
                <w:szCs w:val="20"/>
              </w:rPr>
              <w:t>(DS/ AH)</w:t>
            </w:r>
            <w:r w:rsidR="006A3CB9">
              <w:rPr>
                <w:rFonts w:eastAsiaTheme="minorEastAsia"/>
                <w:b/>
                <w:bCs/>
                <w:color w:val="000000" w:themeColor="text1"/>
                <w:sz w:val="20"/>
                <w:szCs w:val="20"/>
              </w:rPr>
              <w:t xml:space="preserve"> – School to create linked plan (School English Lead)</w:t>
            </w:r>
          </w:p>
          <w:p w14:paraId="569B668B" w14:textId="5D21A305" w:rsidR="006B51C5" w:rsidRPr="007E70CD" w:rsidRDefault="5F6C764B" w:rsidP="00FF5218">
            <w:pPr>
              <w:pStyle w:val="ListParagraph"/>
              <w:numPr>
                <w:ilvl w:val="0"/>
                <w:numId w:val="14"/>
              </w:numPr>
              <w:spacing w:line="276" w:lineRule="auto"/>
              <w:rPr>
                <w:rFonts w:eastAsiaTheme="minorEastAsia"/>
              </w:rPr>
            </w:pPr>
            <w:r w:rsidRPr="505EBBC3">
              <w:rPr>
                <w:rFonts w:eastAsiaTheme="minorEastAsia"/>
                <w:color w:val="000000" w:themeColor="text1"/>
                <w:sz w:val="20"/>
                <w:szCs w:val="20"/>
              </w:rPr>
              <w:t>Support pupils to articulate their ideas, scaffolding talk to support written outcomes</w:t>
            </w:r>
            <w:r w:rsidRPr="505EBBC3">
              <w:rPr>
                <w:rFonts w:eastAsiaTheme="minorEastAsia"/>
                <w:b/>
                <w:bCs/>
                <w:color w:val="000000" w:themeColor="text1"/>
                <w:sz w:val="20"/>
                <w:szCs w:val="20"/>
              </w:rPr>
              <w:t xml:space="preserve"> (AH/ Instructional Coaching Link)</w:t>
            </w:r>
          </w:p>
        </w:tc>
        <w:tc>
          <w:tcPr>
            <w:tcW w:w="2693" w:type="dxa"/>
            <w:shd w:val="clear" w:color="auto" w:fill="FFFFFF" w:themeFill="background1"/>
          </w:tcPr>
          <w:p w14:paraId="6727AA8D" w14:textId="1F9CA081" w:rsidR="00865CEC" w:rsidRPr="009A3F33" w:rsidRDefault="36AE30E6" w:rsidP="00FF5218">
            <w:pPr>
              <w:pStyle w:val="ListParagraph"/>
              <w:numPr>
                <w:ilvl w:val="0"/>
                <w:numId w:val="15"/>
              </w:numPr>
              <w:spacing w:after="160"/>
              <w:rPr>
                <w:rFonts w:eastAsiaTheme="minorEastAsia"/>
                <w:sz w:val="20"/>
                <w:szCs w:val="20"/>
              </w:rPr>
            </w:pPr>
            <w:r w:rsidRPr="4D0F58F7">
              <w:rPr>
                <w:rFonts w:eastAsiaTheme="minorEastAsia"/>
                <w:sz w:val="20"/>
                <w:szCs w:val="20"/>
              </w:rPr>
              <w:lastRenderedPageBreak/>
              <w:t>A structured oracy programme in place to support children’s development</w:t>
            </w:r>
          </w:p>
          <w:p w14:paraId="35797104" w14:textId="378D2865" w:rsidR="00865CEC" w:rsidRPr="009A3F33" w:rsidRDefault="5BD80689" w:rsidP="00FF5218">
            <w:pPr>
              <w:pStyle w:val="ListParagraph"/>
              <w:numPr>
                <w:ilvl w:val="0"/>
                <w:numId w:val="15"/>
              </w:numPr>
              <w:spacing w:after="160"/>
              <w:rPr>
                <w:rFonts w:eastAsiaTheme="minorEastAsia"/>
                <w:b/>
                <w:bCs/>
                <w:i/>
                <w:iCs/>
                <w:sz w:val="20"/>
                <w:szCs w:val="20"/>
              </w:rPr>
            </w:pPr>
            <w:r w:rsidRPr="4D0F58F7">
              <w:rPr>
                <w:rFonts w:eastAsiaTheme="minorEastAsia"/>
                <w:b/>
                <w:bCs/>
                <w:sz w:val="20"/>
                <w:szCs w:val="20"/>
              </w:rPr>
              <w:t xml:space="preserve">Increase in the % of children </w:t>
            </w:r>
            <w:r w:rsidR="7F8D3644" w:rsidRPr="4D0F58F7">
              <w:rPr>
                <w:rFonts w:eastAsiaTheme="minorEastAsia"/>
                <w:b/>
                <w:bCs/>
                <w:sz w:val="20"/>
                <w:szCs w:val="20"/>
              </w:rPr>
              <w:t>a</w:t>
            </w:r>
            <w:r w:rsidR="36AE30E6" w:rsidRPr="4D0F58F7">
              <w:rPr>
                <w:rFonts w:eastAsiaTheme="minorEastAsia"/>
                <w:b/>
                <w:bCs/>
                <w:sz w:val="20"/>
                <w:szCs w:val="20"/>
              </w:rPr>
              <w:t>chieving a</w:t>
            </w:r>
            <w:r w:rsidR="36AE30E6" w:rsidRPr="4D0F58F7">
              <w:rPr>
                <w:rFonts w:eastAsiaTheme="minorEastAsia"/>
                <w:b/>
                <w:bCs/>
                <w:i/>
                <w:iCs/>
                <w:sz w:val="20"/>
                <w:szCs w:val="20"/>
              </w:rPr>
              <w:t xml:space="preserve"> GL</w:t>
            </w:r>
            <w:r w:rsidR="36AE30E6" w:rsidRPr="4D0F58F7">
              <w:rPr>
                <w:rFonts w:eastAsiaTheme="minorEastAsia"/>
                <w:b/>
                <w:bCs/>
                <w:sz w:val="20"/>
                <w:szCs w:val="20"/>
              </w:rPr>
              <w:t>D</w:t>
            </w:r>
            <w:r w:rsidR="44A97CB7" w:rsidRPr="4D0F58F7">
              <w:rPr>
                <w:rFonts w:eastAsiaTheme="minorEastAsia"/>
                <w:b/>
                <w:bCs/>
                <w:sz w:val="20"/>
                <w:szCs w:val="20"/>
              </w:rPr>
              <w:t xml:space="preserve"> </w:t>
            </w:r>
            <w:r w:rsidR="36AE30E6" w:rsidRPr="4D0F58F7">
              <w:rPr>
                <w:rFonts w:eastAsiaTheme="minorEastAsia"/>
                <w:b/>
                <w:bCs/>
                <w:sz w:val="20"/>
                <w:szCs w:val="20"/>
              </w:rPr>
              <w:t>at the end of EYFS</w:t>
            </w:r>
          </w:p>
          <w:p w14:paraId="4D0CBEAF" w14:textId="17FA484E" w:rsidR="00865CEC" w:rsidRPr="009A3F33" w:rsidRDefault="5011B99E" w:rsidP="00FF5218">
            <w:pPr>
              <w:pStyle w:val="ListParagraph"/>
              <w:numPr>
                <w:ilvl w:val="0"/>
                <w:numId w:val="15"/>
              </w:numPr>
              <w:spacing w:line="276" w:lineRule="auto"/>
              <w:rPr>
                <w:rFonts w:eastAsiaTheme="minorEastAsia"/>
              </w:rPr>
            </w:pPr>
            <w:r w:rsidRPr="4D0F58F7">
              <w:rPr>
                <w:rFonts w:eastAsiaTheme="minorEastAsia"/>
                <w:sz w:val="20"/>
                <w:szCs w:val="20"/>
              </w:rPr>
              <w:lastRenderedPageBreak/>
              <w:t>Improved Oracy skills used by pupils across the Curriculum measured by Oracy benchmark audit materials</w:t>
            </w:r>
          </w:p>
          <w:p w14:paraId="620B2A7C" w14:textId="03B3BD15" w:rsidR="00865CEC" w:rsidRPr="009A3F33" w:rsidRDefault="5011B99E" w:rsidP="00FF5218">
            <w:pPr>
              <w:pStyle w:val="ListParagraph"/>
              <w:numPr>
                <w:ilvl w:val="0"/>
                <w:numId w:val="15"/>
              </w:numPr>
              <w:spacing w:line="276" w:lineRule="auto"/>
              <w:rPr>
                <w:rFonts w:eastAsiaTheme="minorEastAsia"/>
              </w:rPr>
            </w:pPr>
            <w:r w:rsidRPr="4D0F58F7">
              <w:rPr>
                <w:rFonts w:eastAsiaTheme="minorEastAsia"/>
                <w:sz w:val="20"/>
                <w:szCs w:val="20"/>
              </w:rPr>
              <w:t>Staff survey shows impact of Oracy 21 Phase One Implementation on staff professional knowledge</w:t>
            </w:r>
          </w:p>
          <w:p w14:paraId="49614D96" w14:textId="7B96D105" w:rsidR="00865CEC" w:rsidRPr="009A3F33" w:rsidRDefault="5011B99E" w:rsidP="00FF5218">
            <w:pPr>
              <w:pStyle w:val="ListParagraph"/>
              <w:numPr>
                <w:ilvl w:val="0"/>
                <w:numId w:val="15"/>
              </w:numPr>
              <w:spacing w:after="160"/>
              <w:rPr>
                <w:rFonts w:eastAsiaTheme="minorEastAsia"/>
              </w:rPr>
            </w:pPr>
            <w:r w:rsidRPr="4D0F58F7">
              <w:rPr>
                <w:rFonts w:eastAsiaTheme="minorEastAsia"/>
                <w:sz w:val="20"/>
                <w:szCs w:val="20"/>
              </w:rPr>
              <w:t>School Self-Assessment/ Benchmarking defines areas of focus for further phased implementation</w:t>
            </w:r>
          </w:p>
        </w:tc>
      </w:tr>
      <w:tr w:rsidR="00865CEC" w:rsidRPr="00060E16" w14:paraId="488706BE" w14:textId="77777777" w:rsidTr="1AE7037D">
        <w:trPr>
          <w:trHeight w:val="300"/>
        </w:trPr>
        <w:tc>
          <w:tcPr>
            <w:tcW w:w="2411" w:type="dxa"/>
            <w:shd w:val="clear" w:color="auto" w:fill="FFF2CC" w:themeFill="accent4" w:themeFillTint="33"/>
          </w:tcPr>
          <w:p w14:paraId="039CA0A4" w14:textId="34F8FB5E" w:rsidR="00865CEC" w:rsidRPr="006B51C5" w:rsidRDefault="00865CEC" w:rsidP="007E70CD">
            <w:pPr>
              <w:rPr>
                <w:rFonts w:cstheme="minorHAnsi"/>
                <w:b/>
                <w:sz w:val="20"/>
                <w:szCs w:val="20"/>
              </w:rPr>
            </w:pPr>
            <w:r>
              <w:rPr>
                <w:rFonts w:cstheme="minorHAnsi"/>
                <w:b/>
                <w:sz w:val="20"/>
                <w:szCs w:val="20"/>
              </w:rPr>
              <w:lastRenderedPageBreak/>
              <w:t xml:space="preserve">Explaining </w:t>
            </w:r>
            <w:r w:rsidRPr="00450B36">
              <w:rPr>
                <w:rFonts w:cstheme="minorHAnsi"/>
                <w:b/>
                <w:color w:val="1F3864" w:themeColor="accent1" w:themeShade="80"/>
                <w:sz w:val="20"/>
                <w:szCs w:val="20"/>
              </w:rPr>
              <w:t>Context</w:t>
            </w:r>
          </w:p>
          <w:p w14:paraId="2ACB5CB7" w14:textId="77777777" w:rsidR="00865CEC" w:rsidRPr="00160459" w:rsidRDefault="00865CEC" w:rsidP="007E70CD"/>
        </w:tc>
        <w:tc>
          <w:tcPr>
            <w:tcW w:w="4961" w:type="dxa"/>
            <w:shd w:val="clear" w:color="auto" w:fill="EDEDED" w:themeFill="accent3" w:themeFillTint="33"/>
          </w:tcPr>
          <w:p w14:paraId="154FFF3F" w14:textId="77777777" w:rsidR="006B51C5" w:rsidRPr="00865CEC" w:rsidRDefault="006B51C5" w:rsidP="006B51C5">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0CE5FA36" w14:textId="38FFE3C3" w:rsidR="00865CEC" w:rsidRPr="00160459" w:rsidRDefault="006B51C5" w:rsidP="006B51C5">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7681E34B" w14:textId="5B446B1F" w:rsidR="00865CEC" w:rsidRPr="006B51C5" w:rsidRDefault="006B51C5" w:rsidP="007E70CD">
            <w:pPr>
              <w:rPr>
                <w:rFonts w:cstheme="minorHAnsi"/>
                <w:b/>
                <w:color w:val="1F3864" w:themeColor="accent1" w:themeShade="80"/>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w:t>
            </w:r>
            <w:r w:rsidR="00AC5BDA">
              <w:rPr>
                <w:rFonts w:cstheme="minorHAnsi"/>
                <w:b/>
                <w:color w:val="1F3864" w:themeColor="accent1" w:themeShade="80"/>
                <w:sz w:val="20"/>
                <w:szCs w:val="20"/>
              </w:rPr>
              <w:t xml:space="preserve"> </w:t>
            </w:r>
            <w:r w:rsidRPr="006B51C5">
              <w:rPr>
                <w:rFonts w:cstheme="minorHAnsi"/>
                <w:sz w:val="18"/>
                <w:szCs w:val="18"/>
              </w:rPr>
              <w:t>tasks/costs/resources/training</w:t>
            </w:r>
          </w:p>
        </w:tc>
        <w:tc>
          <w:tcPr>
            <w:tcW w:w="2693" w:type="dxa"/>
            <w:shd w:val="clear" w:color="auto" w:fill="EDEDED" w:themeFill="accent3" w:themeFillTint="33"/>
          </w:tcPr>
          <w:p w14:paraId="5AB76413" w14:textId="59B76CC8" w:rsidR="00865CEC" w:rsidRPr="00060E16" w:rsidRDefault="006B51C5" w:rsidP="007E70CD">
            <w:pPr>
              <w:rPr>
                <w:rFonts w:cstheme="minorHAnsi"/>
                <w:b/>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sz w:val="20"/>
                <w:szCs w:val="20"/>
              </w:rPr>
              <w:t xml:space="preserve"> </w:t>
            </w:r>
            <w:r w:rsidR="00E41335">
              <w:rPr>
                <w:rFonts w:cstheme="minorHAnsi"/>
                <w:b/>
                <w:sz w:val="20"/>
                <w:szCs w:val="20"/>
              </w:rPr>
              <w:t>–</w:t>
            </w:r>
            <w:r>
              <w:rPr>
                <w:rFonts w:cstheme="minorHAnsi"/>
                <w:b/>
                <w:sz w:val="20"/>
                <w:szCs w:val="20"/>
              </w:rPr>
              <w:t xml:space="preserve"> KPI</w:t>
            </w:r>
          </w:p>
        </w:tc>
      </w:tr>
      <w:tr w:rsidR="00865CEC" w:rsidRPr="00973A99" w14:paraId="4C70C0AA" w14:textId="77777777" w:rsidTr="1AE7037D">
        <w:trPr>
          <w:trHeight w:val="300"/>
        </w:trPr>
        <w:tc>
          <w:tcPr>
            <w:tcW w:w="2411" w:type="dxa"/>
          </w:tcPr>
          <w:p w14:paraId="20FF6790" w14:textId="79B795B0" w:rsidR="006B51C5" w:rsidRPr="00962DAD" w:rsidRDefault="497BDA3E" w:rsidP="77F9F2C0">
            <w:pPr>
              <w:pStyle w:val="NormalWeb"/>
              <w:spacing w:before="0" w:beforeAutospacing="0" w:after="0" w:afterAutospacing="0" w:line="216" w:lineRule="auto"/>
              <w:rPr>
                <w:rFonts w:asciiTheme="minorHAnsi" w:eastAsiaTheme="minorEastAsia" w:hAnsiTheme="minorHAnsi" w:cstheme="minorBidi"/>
                <w:b/>
                <w:bCs/>
                <w:color w:val="002060"/>
                <w:sz w:val="20"/>
                <w:szCs w:val="20"/>
                <w:lang w:val="en-US"/>
              </w:rPr>
            </w:pPr>
            <w:r w:rsidRPr="77F9F2C0">
              <w:rPr>
                <w:rFonts w:asciiTheme="minorHAnsi" w:eastAsiaTheme="minorEastAsia" w:hAnsiTheme="minorHAnsi" w:cstheme="minorBidi"/>
                <w:b/>
                <w:bCs/>
                <w:color w:val="002060"/>
                <w:sz w:val="20"/>
                <w:szCs w:val="20"/>
                <w:lang w:val="en-US"/>
              </w:rPr>
              <w:t>1</w:t>
            </w:r>
            <w:r w:rsidR="72054C45" w:rsidRPr="77F9F2C0">
              <w:rPr>
                <w:rFonts w:asciiTheme="minorHAnsi" w:eastAsiaTheme="minorEastAsia" w:hAnsiTheme="minorHAnsi" w:cstheme="minorBidi"/>
                <w:b/>
                <w:bCs/>
                <w:color w:val="002060"/>
                <w:sz w:val="20"/>
                <w:szCs w:val="20"/>
                <w:lang w:val="en-US"/>
              </w:rPr>
              <w:t>a</w:t>
            </w:r>
            <w:r w:rsidRPr="77F9F2C0">
              <w:rPr>
                <w:rFonts w:asciiTheme="minorHAnsi" w:eastAsiaTheme="minorEastAsia" w:hAnsiTheme="minorHAnsi" w:cstheme="minorBidi"/>
                <w:b/>
                <w:bCs/>
                <w:color w:val="002060"/>
                <w:sz w:val="20"/>
                <w:szCs w:val="20"/>
                <w:lang w:val="en-US"/>
              </w:rPr>
              <w:t xml:space="preserve">. Improve the quality of education focusing on core subject outcomes, Oracy and </w:t>
            </w:r>
            <w:proofErr w:type="gramStart"/>
            <w:r w:rsidRPr="77F9F2C0">
              <w:rPr>
                <w:rFonts w:asciiTheme="minorHAnsi" w:eastAsiaTheme="minorEastAsia" w:hAnsiTheme="minorHAnsi" w:cstheme="minorBidi"/>
                <w:b/>
                <w:bCs/>
                <w:color w:val="002060"/>
                <w:sz w:val="20"/>
                <w:szCs w:val="20"/>
                <w:lang w:val="en-US"/>
              </w:rPr>
              <w:t>mathematics;</w:t>
            </w:r>
            <w:proofErr w:type="gramEnd"/>
          </w:p>
          <w:p w14:paraId="318F31BD" w14:textId="2DF35902" w:rsidR="006B51C5" w:rsidRDefault="4AEC08F2" w:rsidP="00FF5218">
            <w:pPr>
              <w:pStyle w:val="NormalWeb"/>
              <w:numPr>
                <w:ilvl w:val="0"/>
                <w:numId w:val="21"/>
              </w:numPr>
              <w:spacing w:before="0" w:beforeAutospacing="0" w:after="0" w:afterAutospacing="0" w:line="216" w:lineRule="auto"/>
              <w:rPr>
                <w:rFonts w:asciiTheme="minorHAnsi" w:hAnsiTheme="minorHAnsi" w:cstheme="minorBidi"/>
                <w:color w:val="000000" w:themeColor="text1"/>
                <w:sz w:val="20"/>
                <w:szCs w:val="20"/>
                <w:lang w:val="en-US"/>
              </w:rPr>
            </w:pPr>
            <w:r w:rsidRPr="505EBBC3">
              <w:rPr>
                <w:rFonts w:asciiTheme="minorHAnsi" w:hAnsiTheme="minorHAnsi" w:cstheme="minorBidi"/>
                <w:color w:val="000000" w:themeColor="text1"/>
                <w:sz w:val="20"/>
                <w:szCs w:val="20"/>
                <w:lang w:val="en-US"/>
              </w:rPr>
              <w:t xml:space="preserve">Address attainment and progress in mathematics by focusing on the teaching approached used </w:t>
            </w:r>
          </w:p>
          <w:p w14:paraId="37A8B1FB" w14:textId="6E622A88" w:rsidR="505EBBC3" w:rsidRPr="003220D9" w:rsidRDefault="505EBBC3" w:rsidP="003220D9">
            <w:pPr>
              <w:rPr>
                <w:sz w:val="20"/>
                <w:szCs w:val="20"/>
              </w:rPr>
            </w:pPr>
          </w:p>
          <w:p w14:paraId="6E5FB7B9" w14:textId="7B148792" w:rsidR="006B51C5" w:rsidRPr="00962DAD" w:rsidRDefault="222E3B52" w:rsidP="505EBBC3">
            <w:pPr>
              <w:pStyle w:val="ListParagraph"/>
              <w:ind w:left="0"/>
              <w:rPr>
                <w:sz w:val="20"/>
                <w:szCs w:val="20"/>
              </w:rPr>
            </w:pPr>
            <w:r w:rsidRPr="505EBBC3">
              <w:rPr>
                <w:sz w:val="20"/>
                <w:szCs w:val="20"/>
              </w:rPr>
              <w:t>Gaps in foundational number sense and problem-solving skills</w:t>
            </w:r>
          </w:p>
          <w:p w14:paraId="2B20BE83" w14:textId="77777777" w:rsidR="003220D9" w:rsidRDefault="003220D9" w:rsidP="505EBBC3">
            <w:pPr>
              <w:pStyle w:val="ListParagraph"/>
              <w:ind w:left="0"/>
              <w:rPr>
                <w:sz w:val="20"/>
                <w:szCs w:val="20"/>
              </w:rPr>
            </w:pPr>
          </w:p>
          <w:p w14:paraId="1C2821FA" w14:textId="78BDF9B0" w:rsidR="006B51C5" w:rsidRPr="00962DAD" w:rsidRDefault="222E3B52" w:rsidP="505EBBC3">
            <w:pPr>
              <w:pStyle w:val="ListParagraph"/>
              <w:ind w:left="0"/>
              <w:rPr>
                <w:sz w:val="20"/>
                <w:szCs w:val="20"/>
              </w:rPr>
            </w:pPr>
            <w:r w:rsidRPr="505EBBC3">
              <w:rPr>
                <w:sz w:val="20"/>
                <w:szCs w:val="20"/>
              </w:rPr>
              <w:t xml:space="preserve">Current reliance on White Rose Maths has provided structure but lacks the depth and coherence needed for secure number sense and conceptual understanding </w:t>
            </w:r>
          </w:p>
          <w:p w14:paraId="0E02833B" w14:textId="072E2B25" w:rsidR="006B51C5" w:rsidRPr="00962DAD" w:rsidRDefault="006B51C5" w:rsidP="505EBBC3">
            <w:pPr>
              <w:pStyle w:val="ListParagraph"/>
              <w:ind w:left="0"/>
              <w:rPr>
                <w:sz w:val="20"/>
                <w:szCs w:val="20"/>
              </w:rPr>
            </w:pPr>
          </w:p>
        </w:tc>
        <w:tc>
          <w:tcPr>
            <w:tcW w:w="4961" w:type="dxa"/>
            <w:shd w:val="clear" w:color="auto" w:fill="FFFFFF" w:themeFill="background1"/>
          </w:tcPr>
          <w:p w14:paraId="4F95EF92" w14:textId="0D6E82E2" w:rsidR="2D35445B" w:rsidRDefault="2D35445B" w:rsidP="77F9F2C0">
            <w:pPr>
              <w:rPr>
                <w:b/>
                <w:bCs/>
                <w:sz w:val="20"/>
                <w:szCs w:val="20"/>
              </w:rPr>
            </w:pPr>
            <w:r w:rsidRPr="77F9F2C0">
              <w:rPr>
                <w:b/>
                <w:bCs/>
                <w:sz w:val="20"/>
                <w:szCs w:val="20"/>
              </w:rPr>
              <w:t>Achieving clarity:</w:t>
            </w:r>
          </w:p>
          <w:p w14:paraId="76CA84E8" w14:textId="7B6B5251" w:rsidR="2E60D872" w:rsidRDefault="2E60D872" w:rsidP="00FF5218">
            <w:pPr>
              <w:pStyle w:val="ListParagraph"/>
              <w:numPr>
                <w:ilvl w:val="0"/>
                <w:numId w:val="6"/>
              </w:numPr>
              <w:rPr>
                <w:sz w:val="20"/>
                <w:szCs w:val="20"/>
              </w:rPr>
            </w:pPr>
            <w:r w:rsidRPr="77F9F2C0">
              <w:rPr>
                <w:sz w:val="20"/>
                <w:szCs w:val="20"/>
              </w:rPr>
              <w:t xml:space="preserve">The </w:t>
            </w:r>
            <w:r w:rsidR="003873BD">
              <w:rPr>
                <w:sz w:val="20"/>
                <w:szCs w:val="20"/>
              </w:rPr>
              <w:t>school</w:t>
            </w:r>
            <w:r w:rsidRPr="77F9F2C0">
              <w:rPr>
                <w:sz w:val="20"/>
                <w:szCs w:val="20"/>
              </w:rPr>
              <w:t xml:space="preserve"> aims to align more closely with the NCETM’s Mastering Number and Curriculum Prioritisation frameworks to build strong foundations in number fluency and reasoning</w:t>
            </w:r>
          </w:p>
          <w:p w14:paraId="5EAE5A12" w14:textId="55024422" w:rsidR="006B51C5" w:rsidRPr="007E70CD" w:rsidRDefault="55767926" w:rsidP="00FF5218">
            <w:pPr>
              <w:pStyle w:val="ListParagraph"/>
              <w:numPr>
                <w:ilvl w:val="0"/>
                <w:numId w:val="9"/>
              </w:numPr>
              <w:spacing w:line="276" w:lineRule="auto"/>
              <w:rPr>
                <w:sz w:val="20"/>
                <w:szCs w:val="20"/>
              </w:rPr>
            </w:pPr>
            <w:r w:rsidRPr="77F9F2C0">
              <w:rPr>
                <w:rFonts w:eastAsiaTheme="minorEastAsia"/>
                <w:sz w:val="20"/>
                <w:szCs w:val="20"/>
              </w:rPr>
              <w:t xml:space="preserve">Ensure that </w:t>
            </w:r>
            <w:r w:rsidR="003873BD">
              <w:rPr>
                <w:rFonts w:eastAsiaTheme="minorEastAsia"/>
                <w:sz w:val="20"/>
                <w:szCs w:val="20"/>
              </w:rPr>
              <w:t>m</w:t>
            </w:r>
            <w:r w:rsidRPr="77F9F2C0">
              <w:rPr>
                <w:rFonts w:eastAsiaTheme="minorEastAsia"/>
                <w:sz w:val="20"/>
                <w:szCs w:val="20"/>
              </w:rPr>
              <w:t xml:space="preserve">aths teaching across the school is secure by </w:t>
            </w:r>
            <w:r w:rsidR="003873BD">
              <w:rPr>
                <w:rFonts w:eastAsiaTheme="minorEastAsia"/>
                <w:sz w:val="20"/>
                <w:szCs w:val="20"/>
              </w:rPr>
              <w:t>taking</w:t>
            </w:r>
            <w:r w:rsidRPr="77F9F2C0">
              <w:rPr>
                <w:rFonts w:eastAsiaTheme="minorEastAsia"/>
                <w:sz w:val="20"/>
                <w:szCs w:val="20"/>
              </w:rPr>
              <w:t xml:space="preserve"> part </w:t>
            </w:r>
            <w:r w:rsidR="003873BD">
              <w:rPr>
                <w:rFonts w:eastAsiaTheme="minorEastAsia"/>
                <w:sz w:val="20"/>
                <w:szCs w:val="20"/>
              </w:rPr>
              <w:t>in</w:t>
            </w:r>
            <w:r w:rsidRPr="77F9F2C0">
              <w:rPr>
                <w:rFonts w:eastAsiaTheme="minorEastAsia"/>
                <w:sz w:val="20"/>
                <w:szCs w:val="20"/>
              </w:rPr>
              <w:t xml:space="preserve"> free Maths Hub specialist support, training and programmes e.g. Mastering Number</w:t>
            </w:r>
            <w:r w:rsidR="6F134CA8" w:rsidRPr="77F9F2C0">
              <w:rPr>
                <w:rFonts w:eastAsiaTheme="minorEastAsia"/>
                <w:sz w:val="20"/>
                <w:szCs w:val="20"/>
              </w:rPr>
              <w:t xml:space="preserve"> </w:t>
            </w:r>
            <w:r w:rsidR="6F134CA8" w:rsidRPr="77F9F2C0">
              <w:rPr>
                <w:b/>
                <w:bCs/>
                <w:sz w:val="20"/>
                <w:szCs w:val="20"/>
              </w:rPr>
              <w:t>Ongoing – HT, TSIT</w:t>
            </w:r>
          </w:p>
          <w:p w14:paraId="494BD4A5" w14:textId="7611B526" w:rsidR="006B51C5" w:rsidRPr="007E70CD" w:rsidRDefault="65536E79" w:rsidP="00FF5218">
            <w:pPr>
              <w:pStyle w:val="ListParagraph"/>
              <w:numPr>
                <w:ilvl w:val="0"/>
                <w:numId w:val="9"/>
              </w:numPr>
              <w:spacing w:line="276" w:lineRule="auto"/>
            </w:pPr>
            <w:r w:rsidRPr="77F9F2C0">
              <w:rPr>
                <w:b/>
                <w:bCs/>
                <w:sz w:val="20"/>
                <w:szCs w:val="20"/>
              </w:rPr>
              <w:t>Achieving consistency:</w:t>
            </w:r>
          </w:p>
          <w:p w14:paraId="70CB2943" w14:textId="21258C5A" w:rsidR="006B51C5" w:rsidRPr="007E70CD" w:rsidRDefault="55767926" w:rsidP="00FF5218">
            <w:pPr>
              <w:pStyle w:val="ListParagraph"/>
              <w:numPr>
                <w:ilvl w:val="0"/>
                <w:numId w:val="9"/>
              </w:numPr>
              <w:spacing w:line="276" w:lineRule="auto"/>
            </w:pPr>
            <w:r w:rsidRPr="77F9F2C0">
              <w:rPr>
                <w:rFonts w:eastAsiaTheme="minorEastAsia"/>
                <w:sz w:val="20"/>
                <w:szCs w:val="20"/>
              </w:rPr>
              <w:t>Through high quality training and coaching, support leaders/ subject leader to ensure pupils receive a challenging curriculum adapted and pitched to their needs</w:t>
            </w:r>
            <w:r w:rsidR="77DD5005" w:rsidRPr="77F9F2C0">
              <w:rPr>
                <w:rFonts w:eastAsiaTheme="minorEastAsia"/>
                <w:sz w:val="20"/>
                <w:szCs w:val="20"/>
              </w:rPr>
              <w:t xml:space="preserve"> </w:t>
            </w:r>
            <w:r w:rsidR="77DD5005" w:rsidRPr="77F9F2C0">
              <w:rPr>
                <w:b/>
                <w:bCs/>
                <w:sz w:val="20"/>
                <w:szCs w:val="20"/>
              </w:rPr>
              <w:t>Ongoing – coaches</w:t>
            </w:r>
          </w:p>
          <w:p w14:paraId="530202A5" w14:textId="1F069432" w:rsidR="006B51C5" w:rsidRPr="007E70CD" w:rsidRDefault="55767926" w:rsidP="00FF5218">
            <w:pPr>
              <w:pStyle w:val="ListParagraph"/>
              <w:numPr>
                <w:ilvl w:val="0"/>
                <w:numId w:val="9"/>
              </w:numPr>
              <w:spacing w:line="276" w:lineRule="auto"/>
              <w:rPr>
                <w:sz w:val="20"/>
                <w:szCs w:val="20"/>
              </w:rPr>
            </w:pPr>
            <w:r w:rsidRPr="77F9F2C0">
              <w:rPr>
                <w:rFonts w:eastAsiaTheme="minorEastAsia"/>
                <w:sz w:val="20"/>
                <w:szCs w:val="20"/>
              </w:rPr>
              <w:t>To raise the subject knowledge of class teachers to ensure there are no misconceptions in early Maths, moving away from a structured pre-made teaching delivery</w:t>
            </w:r>
            <w:r w:rsidR="3BAF3EE0" w:rsidRPr="77F9F2C0">
              <w:rPr>
                <w:rFonts w:eastAsiaTheme="minorEastAsia"/>
                <w:sz w:val="20"/>
                <w:szCs w:val="20"/>
              </w:rPr>
              <w:t xml:space="preserve"> </w:t>
            </w:r>
            <w:r w:rsidR="3BAF3EE0" w:rsidRPr="77F9F2C0">
              <w:rPr>
                <w:b/>
                <w:bCs/>
                <w:sz w:val="20"/>
                <w:szCs w:val="20"/>
              </w:rPr>
              <w:t>Ongoing – TSIT</w:t>
            </w:r>
          </w:p>
          <w:p w14:paraId="02619937" w14:textId="40F2379D" w:rsidR="006B51C5" w:rsidRPr="007E70CD" w:rsidRDefault="39B5FB7E" w:rsidP="00FF5218">
            <w:pPr>
              <w:pStyle w:val="ListParagraph"/>
              <w:numPr>
                <w:ilvl w:val="0"/>
                <w:numId w:val="9"/>
              </w:numPr>
              <w:spacing w:line="276" w:lineRule="auto"/>
              <w:rPr>
                <w:rFonts w:eastAsiaTheme="minorEastAsia"/>
              </w:rPr>
            </w:pPr>
            <w:r w:rsidRPr="505EBBC3">
              <w:rPr>
                <w:rFonts w:eastAsiaTheme="minorEastAsia"/>
                <w:sz w:val="20"/>
                <w:szCs w:val="20"/>
              </w:rPr>
              <w:t xml:space="preserve">To ensure </w:t>
            </w:r>
            <w:r w:rsidR="00115571">
              <w:rPr>
                <w:rFonts w:eastAsiaTheme="minorEastAsia"/>
                <w:sz w:val="20"/>
                <w:szCs w:val="20"/>
              </w:rPr>
              <w:t>the school is</w:t>
            </w:r>
            <w:r w:rsidRPr="505EBBC3">
              <w:rPr>
                <w:rFonts w:eastAsiaTheme="minorEastAsia"/>
                <w:sz w:val="20"/>
                <w:szCs w:val="20"/>
              </w:rPr>
              <w:t xml:space="preserve"> using a challenging Maths curriculum with NCTEM and reducing Maths Curriculum costs with White Rose</w:t>
            </w:r>
          </w:p>
          <w:p w14:paraId="3B4303EC" w14:textId="391E233E" w:rsidR="006B51C5" w:rsidRPr="008E1195" w:rsidRDefault="006B51C5" w:rsidP="008E1195">
            <w:pPr>
              <w:rPr>
                <w:sz w:val="20"/>
                <w:szCs w:val="20"/>
              </w:rPr>
            </w:pPr>
          </w:p>
        </w:tc>
        <w:tc>
          <w:tcPr>
            <w:tcW w:w="4536" w:type="dxa"/>
            <w:shd w:val="clear" w:color="auto" w:fill="FFFFFF" w:themeFill="background1"/>
          </w:tcPr>
          <w:p w14:paraId="6C0F4201" w14:textId="342BFA6F"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Using INSET time/ Trust staff meetings for Trust Maths Leader to provide specialist Maths Training to key groups e.g. KS1 Mastering Number/ KS2 Mastering Number/ EYFS Mastering Number</w:t>
            </w:r>
          </w:p>
          <w:p w14:paraId="092859B4" w14:textId="6FA534DC"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Trust Maths Leader/</w:t>
            </w:r>
            <w:r w:rsidR="00884199">
              <w:rPr>
                <w:rFonts w:eastAsiaTheme="minorEastAsia"/>
                <w:sz w:val="20"/>
                <w:szCs w:val="20"/>
              </w:rPr>
              <w:t xml:space="preserve"> HT</w:t>
            </w:r>
            <w:r w:rsidRPr="505EBBC3">
              <w:rPr>
                <w:rFonts w:eastAsiaTheme="minorEastAsia"/>
                <w:sz w:val="20"/>
                <w:szCs w:val="20"/>
              </w:rPr>
              <w:t xml:space="preserve"> to provide specialist support to schools in embedding the phased approach to NCTEM curriculum scheme of learning and Oak Academy resources </w:t>
            </w:r>
          </w:p>
          <w:p w14:paraId="647B0280" w14:textId="7BA82D58"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 xml:space="preserve">To ensure </w:t>
            </w:r>
            <w:r w:rsidR="00A90E39">
              <w:rPr>
                <w:rFonts w:eastAsiaTheme="minorEastAsia"/>
                <w:sz w:val="20"/>
                <w:szCs w:val="20"/>
              </w:rPr>
              <w:t xml:space="preserve">that we’re </w:t>
            </w:r>
            <w:r w:rsidRPr="505EBBC3">
              <w:rPr>
                <w:rFonts w:eastAsiaTheme="minorEastAsia"/>
                <w:sz w:val="20"/>
                <w:szCs w:val="20"/>
              </w:rPr>
              <w:t>deliver</w:t>
            </w:r>
            <w:r w:rsidR="00A90E39">
              <w:rPr>
                <w:rFonts w:eastAsiaTheme="minorEastAsia"/>
                <w:sz w:val="20"/>
                <w:szCs w:val="20"/>
              </w:rPr>
              <w:t>ing</w:t>
            </w:r>
            <w:r w:rsidRPr="505EBBC3">
              <w:rPr>
                <w:rFonts w:eastAsiaTheme="minorEastAsia"/>
                <w:sz w:val="20"/>
                <w:szCs w:val="20"/>
              </w:rPr>
              <w:t xml:space="preserve"> KS1 Mastering number programme (4 days of 10mins)</w:t>
            </w:r>
            <w:r w:rsidR="32B08312" w:rsidRPr="505EBBC3">
              <w:rPr>
                <w:rFonts w:eastAsiaTheme="minorEastAsia"/>
                <w:b/>
                <w:bCs/>
                <w:sz w:val="20"/>
                <w:szCs w:val="20"/>
              </w:rPr>
              <w:t xml:space="preserve"> </w:t>
            </w:r>
            <w:r w:rsidR="00A90E39">
              <w:rPr>
                <w:rFonts w:eastAsiaTheme="minorEastAsia"/>
                <w:b/>
                <w:bCs/>
                <w:sz w:val="20"/>
                <w:szCs w:val="20"/>
              </w:rPr>
              <w:t>JC/LT</w:t>
            </w:r>
          </w:p>
          <w:p w14:paraId="74386429" w14:textId="0A750C2A"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School leader</w:t>
            </w:r>
            <w:r w:rsidR="006A3CB9">
              <w:rPr>
                <w:rFonts w:eastAsiaTheme="minorEastAsia"/>
                <w:sz w:val="20"/>
                <w:szCs w:val="20"/>
              </w:rPr>
              <w:t>s</w:t>
            </w:r>
            <w:r w:rsidRPr="505EBBC3">
              <w:rPr>
                <w:rFonts w:eastAsiaTheme="minorEastAsia"/>
                <w:sz w:val="20"/>
                <w:szCs w:val="20"/>
              </w:rPr>
              <w:t xml:space="preserve"> to support teachers to make maths planning a priority to avoid a ‘click White Rose’ curriculum. Ensure instead that teachers using a range of quality resources that are pitched and adapted based on formative assessment</w:t>
            </w:r>
            <w:r w:rsidR="3BE7BEB6" w:rsidRPr="505EBBC3">
              <w:rPr>
                <w:rFonts w:eastAsiaTheme="minorEastAsia"/>
                <w:sz w:val="20"/>
                <w:szCs w:val="20"/>
              </w:rPr>
              <w:t xml:space="preserve"> </w:t>
            </w:r>
            <w:r w:rsidR="4385B694" w:rsidRPr="505EBBC3">
              <w:rPr>
                <w:rFonts w:eastAsiaTheme="minorEastAsia"/>
                <w:sz w:val="20"/>
                <w:szCs w:val="20"/>
              </w:rPr>
              <w:t>(</w:t>
            </w:r>
            <w:r w:rsidR="3BE7BEB6" w:rsidRPr="505EBBC3">
              <w:rPr>
                <w:rFonts w:eastAsiaTheme="minorEastAsia"/>
                <w:b/>
                <w:bCs/>
                <w:sz w:val="20"/>
                <w:szCs w:val="20"/>
              </w:rPr>
              <w:t>HT</w:t>
            </w:r>
            <w:r w:rsidR="002F61C4">
              <w:rPr>
                <w:rFonts w:eastAsiaTheme="minorEastAsia"/>
                <w:b/>
                <w:bCs/>
                <w:sz w:val="20"/>
                <w:szCs w:val="20"/>
              </w:rPr>
              <w:t>)</w:t>
            </w:r>
          </w:p>
          <w:p w14:paraId="4A68BA9D" w14:textId="6245BCB3"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Use Step Lab Coaching materials to support teachers in deploying informative check for understanding strategies to deploy effective Formative Action</w:t>
            </w:r>
            <w:r w:rsidR="1439A04D" w:rsidRPr="505EBBC3">
              <w:rPr>
                <w:rFonts w:eastAsiaTheme="minorEastAsia"/>
                <w:b/>
                <w:bCs/>
                <w:sz w:val="20"/>
                <w:szCs w:val="20"/>
              </w:rPr>
              <w:t xml:space="preserve"> </w:t>
            </w:r>
            <w:r w:rsidR="30204009" w:rsidRPr="505EBBC3">
              <w:rPr>
                <w:rFonts w:eastAsiaTheme="minorEastAsia"/>
                <w:b/>
                <w:bCs/>
                <w:sz w:val="20"/>
                <w:szCs w:val="20"/>
              </w:rPr>
              <w:t>(</w:t>
            </w:r>
            <w:r w:rsidR="1439A04D" w:rsidRPr="505EBBC3">
              <w:rPr>
                <w:rFonts w:eastAsiaTheme="minorEastAsia"/>
                <w:b/>
                <w:bCs/>
                <w:sz w:val="20"/>
                <w:szCs w:val="20"/>
              </w:rPr>
              <w:t>HT</w:t>
            </w:r>
            <w:r w:rsidR="002F61C4">
              <w:rPr>
                <w:rFonts w:eastAsiaTheme="minorEastAsia"/>
                <w:b/>
                <w:bCs/>
                <w:sz w:val="20"/>
                <w:szCs w:val="20"/>
              </w:rPr>
              <w:t>/DS)</w:t>
            </w:r>
          </w:p>
          <w:p w14:paraId="5E5C04E0" w14:textId="77777777" w:rsidR="00F34AA5" w:rsidRDefault="2C46CC3E" w:rsidP="00FF5218">
            <w:pPr>
              <w:pStyle w:val="ListParagraph"/>
              <w:numPr>
                <w:ilvl w:val="0"/>
                <w:numId w:val="11"/>
              </w:numPr>
              <w:spacing w:line="276" w:lineRule="auto"/>
              <w:rPr>
                <w:rFonts w:eastAsiaTheme="minorEastAsia"/>
                <w:sz w:val="20"/>
                <w:szCs w:val="20"/>
              </w:rPr>
            </w:pPr>
            <w:r w:rsidRPr="505EBBC3">
              <w:rPr>
                <w:rFonts w:eastAsiaTheme="minorEastAsia"/>
                <w:sz w:val="20"/>
                <w:szCs w:val="20"/>
              </w:rPr>
              <w:t xml:space="preserve">To support most schools to delivery KS2 Mastering Number through Maths Hub </w:t>
            </w:r>
            <w:r w:rsidR="00F34AA5">
              <w:rPr>
                <w:rFonts w:eastAsiaTheme="minorEastAsia"/>
                <w:sz w:val="20"/>
                <w:szCs w:val="20"/>
              </w:rPr>
              <w:t>in KS1 and Year 4/5.</w:t>
            </w:r>
          </w:p>
          <w:p w14:paraId="6D4B36B7" w14:textId="60A0001C"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 xml:space="preserve">Maths Subject leader to ensure a structured progression approach to teaching multiplication facts for </w:t>
            </w:r>
            <w:r w:rsidR="00BE062C">
              <w:rPr>
                <w:rFonts w:eastAsiaTheme="minorEastAsia"/>
                <w:sz w:val="20"/>
                <w:szCs w:val="20"/>
              </w:rPr>
              <w:t>our</w:t>
            </w:r>
            <w:r w:rsidRPr="505EBBC3">
              <w:rPr>
                <w:rFonts w:eastAsiaTheme="minorEastAsia"/>
                <w:sz w:val="20"/>
                <w:szCs w:val="20"/>
              </w:rPr>
              <w:t xml:space="preserve"> school. </w:t>
            </w:r>
          </w:p>
          <w:p w14:paraId="33FE43EF" w14:textId="0BC424F0" w:rsidR="006B51C5" w:rsidRPr="007E70CD" w:rsidRDefault="2C46CC3E" w:rsidP="00FF5218">
            <w:pPr>
              <w:pStyle w:val="ListParagraph"/>
              <w:numPr>
                <w:ilvl w:val="0"/>
                <w:numId w:val="11"/>
              </w:numPr>
              <w:spacing w:line="276" w:lineRule="auto"/>
              <w:rPr>
                <w:rFonts w:eastAsiaTheme="minorEastAsia"/>
                <w:b/>
                <w:bCs/>
              </w:rPr>
            </w:pPr>
            <w:r w:rsidRPr="505EBBC3">
              <w:rPr>
                <w:rFonts w:eastAsiaTheme="minorEastAsia"/>
                <w:sz w:val="20"/>
                <w:szCs w:val="20"/>
              </w:rPr>
              <w:t xml:space="preserve">Maths Subject Leader using GAPs analysis tracking from NTS termly assessments/ SATs summative assessment to target </w:t>
            </w:r>
            <w:proofErr w:type="gramStart"/>
            <w:r w:rsidRPr="505EBBC3">
              <w:rPr>
                <w:rFonts w:eastAsiaTheme="minorEastAsia"/>
                <w:sz w:val="20"/>
                <w:szCs w:val="20"/>
              </w:rPr>
              <w:t>teachers</w:t>
            </w:r>
            <w:proofErr w:type="gramEnd"/>
            <w:r w:rsidRPr="505EBBC3">
              <w:rPr>
                <w:rFonts w:eastAsiaTheme="minorEastAsia"/>
                <w:sz w:val="20"/>
                <w:szCs w:val="20"/>
              </w:rPr>
              <w:t xml:space="preserve"> </w:t>
            </w:r>
            <w:r w:rsidRPr="505EBBC3">
              <w:rPr>
                <w:rFonts w:eastAsiaTheme="minorEastAsia"/>
                <w:sz w:val="20"/>
                <w:szCs w:val="20"/>
              </w:rPr>
              <w:lastRenderedPageBreak/>
              <w:t>formative action in the classroom to reduce gaps</w:t>
            </w:r>
            <w:r w:rsidR="19CAA95F" w:rsidRPr="505EBBC3">
              <w:rPr>
                <w:rFonts w:eastAsiaTheme="minorEastAsia"/>
                <w:sz w:val="20"/>
                <w:szCs w:val="20"/>
              </w:rPr>
              <w:t xml:space="preserve"> </w:t>
            </w:r>
          </w:p>
          <w:p w14:paraId="14FA46C9" w14:textId="47ADED3C" w:rsidR="006B51C5" w:rsidRPr="007E70CD" w:rsidRDefault="2C46CC3E" w:rsidP="00FF5218">
            <w:pPr>
              <w:pStyle w:val="ListParagraph"/>
              <w:numPr>
                <w:ilvl w:val="0"/>
                <w:numId w:val="11"/>
              </w:numPr>
              <w:rPr>
                <w:rFonts w:eastAsiaTheme="minorEastAsia"/>
                <w:b/>
                <w:bCs/>
              </w:rPr>
            </w:pPr>
            <w:r w:rsidRPr="505EBBC3">
              <w:rPr>
                <w:rFonts w:eastAsiaTheme="minorEastAsia"/>
                <w:sz w:val="20"/>
                <w:szCs w:val="20"/>
              </w:rPr>
              <w:t xml:space="preserve">Maths Subject Leader to analyse pre SATS paper in </w:t>
            </w:r>
            <w:r w:rsidR="00B2780A">
              <w:rPr>
                <w:rFonts w:eastAsiaTheme="minorEastAsia"/>
                <w:sz w:val="20"/>
                <w:szCs w:val="20"/>
              </w:rPr>
              <w:t>Autumn</w:t>
            </w:r>
            <w:r w:rsidRPr="505EBBC3">
              <w:rPr>
                <w:rFonts w:eastAsiaTheme="minorEastAsia"/>
                <w:sz w:val="20"/>
                <w:szCs w:val="20"/>
              </w:rPr>
              <w:t xml:space="preserve"> 25 to identify any specific gaps to inform Year 6 but inform Early Maths teaching</w:t>
            </w:r>
            <w:r w:rsidR="00B2780A">
              <w:rPr>
                <w:rFonts w:eastAsiaTheme="minorEastAsia"/>
                <w:sz w:val="20"/>
                <w:szCs w:val="20"/>
              </w:rPr>
              <w:t>.</w:t>
            </w:r>
            <w:r w:rsidR="4C289B55" w:rsidRPr="505EBBC3">
              <w:rPr>
                <w:rFonts w:eastAsiaTheme="minorEastAsia"/>
                <w:sz w:val="20"/>
                <w:szCs w:val="20"/>
              </w:rPr>
              <w:t xml:space="preserve"> </w:t>
            </w:r>
          </w:p>
        </w:tc>
        <w:tc>
          <w:tcPr>
            <w:tcW w:w="2693" w:type="dxa"/>
            <w:shd w:val="clear" w:color="auto" w:fill="FFFFFF" w:themeFill="background1"/>
          </w:tcPr>
          <w:p w14:paraId="5DEB8CD2" w14:textId="679C13CF" w:rsidR="00865CEC" w:rsidRPr="00583421" w:rsidRDefault="0C315257" w:rsidP="00FF5218">
            <w:pPr>
              <w:pStyle w:val="ListParagraph"/>
              <w:numPr>
                <w:ilvl w:val="0"/>
                <w:numId w:val="12"/>
              </w:numPr>
              <w:spacing w:line="276" w:lineRule="auto"/>
              <w:rPr>
                <w:rFonts w:eastAsiaTheme="minorEastAsia"/>
              </w:rPr>
            </w:pPr>
            <w:r w:rsidRPr="00583421">
              <w:rPr>
                <w:rFonts w:eastAsiaTheme="minorEastAsia"/>
                <w:sz w:val="20"/>
                <w:szCs w:val="20"/>
              </w:rPr>
              <w:lastRenderedPageBreak/>
              <w:t>Maths attainment data outcomes in Year 6 improve</w:t>
            </w:r>
            <w:r w:rsidR="006A3CB9" w:rsidRPr="00583421">
              <w:rPr>
                <w:rFonts w:eastAsiaTheme="minorEastAsia"/>
                <w:sz w:val="20"/>
                <w:szCs w:val="20"/>
              </w:rPr>
              <w:t>.</w:t>
            </w:r>
          </w:p>
          <w:p w14:paraId="7C33A4B2" w14:textId="203229D8" w:rsidR="00865CEC" w:rsidRPr="009A3F33" w:rsidRDefault="006A3CB9" w:rsidP="00FF5218">
            <w:pPr>
              <w:pStyle w:val="ListParagraph"/>
              <w:numPr>
                <w:ilvl w:val="0"/>
                <w:numId w:val="12"/>
              </w:numPr>
              <w:spacing w:line="276" w:lineRule="auto"/>
              <w:rPr>
                <w:rFonts w:eastAsiaTheme="minorEastAsia"/>
              </w:rPr>
            </w:pPr>
            <w:r>
              <w:rPr>
                <w:rFonts w:eastAsiaTheme="minorEastAsia"/>
                <w:sz w:val="20"/>
                <w:szCs w:val="20"/>
              </w:rPr>
              <w:t>S</w:t>
            </w:r>
            <w:r w:rsidR="0C315257" w:rsidRPr="4D0F58F7">
              <w:rPr>
                <w:rFonts w:eastAsiaTheme="minorEastAsia"/>
                <w:sz w:val="20"/>
                <w:szCs w:val="20"/>
              </w:rPr>
              <w:t xml:space="preserve">chools and teachers have secure Maths subject and teaching knowledge through Maths Hub/ Trust NCTEM specialists </w:t>
            </w:r>
          </w:p>
          <w:p w14:paraId="607A3C86" w14:textId="2031D080" w:rsidR="00865CEC" w:rsidRPr="009A3F33" w:rsidRDefault="0C315257" w:rsidP="00FF5218">
            <w:pPr>
              <w:pStyle w:val="ListParagraph"/>
              <w:numPr>
                <w:ilvl w:val="0"/>
                <w:numId w:val="12"/>
              </w:numPr>
              <w:rPr>
                <w:rFonts w:eastAsiaTheme="minorEastAsia"/>
              </w:rPr>
            </w:pPr>
            <w:r w:rsidRPr="4D0F58F7">
              <w:rPr>
                <w:rFonts w:eastAsiaTheme="minorEastAsia"/>
                <w:sz w:val="20"/>
                <w:szCs w:val="20"/>
              </w:rPr>
              <w:t>Maths Curriculum provides sufficient challenge and expectation across the Trust through NCTEM</w:t>
            </w:r>
          </w:p>
        </w:tc>
      </w:tr>
      <w:tr w:rsidR="00060E16" w:rsidRPr="00973A99" w14:paraId="3A00FE33" w14:textId="77777777" w:rsidTr="1AE7037D">
        <w:trPr>
          <w:trHeight w:val="300"/>
        </w:trPr>
        <w:tc>
          <w:tcPr>
            <w:tcW w:w="2411" w:type="dxa"/>
          </w:tcPr>
          <w:p w14:paraId="26F9752B" w14:textId="4BE89B0A" w:rsidR="00652AA0" w:rsidRPr="00060E16" w:rsidRDefault="00962DAD" w:rsidP="00FF5218">
            <w:pPr>
              <w:pStyle w:val="ListParagraph"/>
              <w:numPr>
                <w:ilvl w:val="0"/>
                <w:numId w:val="24"/>
              </w:numPr>
            </w:pPr>
            <w:r w:rsidRPr="4D0F58F7">
              <w:rPr>
                <w:b/>
                <w:bCs/>
                <w:sz w:val="18"/>
                <w:szCs w:val="18"/>
              </w:rPr>
              <w:t xml:space="preserve">LGB </w:t>
            </w:r>
            <w:r w:rsidR="00060E16" w:rsidRPr="4D0F58F7">
              <w:rPr>
                <w:b/>
                <w:bCs/>
                <w:sz w:val="18"/>
                <w:szCs w:val="18"/>
              </w:rPr>
              <w:t xml:space="preserve">Impact Monitoring Priority </w:t>
            </w:r>
            <w:r w:rsidR="006B51C5" w:rsidRPr="4D0F58F7">
              <w:rPr>
                <w:b/>
                <w:bCs/>
                <w:sz w:val="18"/>
                <w:szCs w:val="18"/>
              </w:rPr>
              <w:t>1</w:t>
            </w:r>
            <w:r w:rsidR="00060E16" w:rsidRPr="4D0F58F7">
              <w:rPr>
                <w:sz w:val="18"/>
                <w:szCs w:val="18"/>
              </w:rPr>
              <w:t xml:space="preserve"> (quality chec</w:t>
            </w:r>
            <w:r w:rsidR="00844D1F" w:rsidRPr="4D0F58F7">
              <w:rPr>
                <w:sz w:val="18"/>
                <w:szCs w:val="18"/>
              </w:rPr>
              <w:t>k/</w:t>
            </w:r>
            <w:r w:rsidR="00060E16" w:rsidRPr="4D0F58F7">
              <w:rPr>
                <w:sz w:val="18"/>
                <w:szCs w:val="18"/>
              </w:rPr>
              <w:t>key questions)</w:t>
            </w:r>
          </w:p>
        </w:tc>
        <w:tc>
          <w:tcPr>
            <w:tcW w:w="12190" w:type="dxa"/>
            <w:gridSpan w:val="3"/>
            <w:tcBorders>
              <w:right w:val="single" w:sz="4" w:space="0" w:color="auto"/>
            </w:tcBorders>
            <w:shd w:val="clear" w:color="auto" w:fill="FFFFFF" w:themeFill="background1"/>
          </w:tcPr>
          <w:p w14:paraId="6ACA786A" w14:textId="59D34119" w:rsidR="003868F3" w:rsidRDefault="478A34C6" w:rsidP="4D0F58F7">
            <w:pPr>
              <w:rPr>
                <w:rFonts w:ascii="Calibri" w:eastAsia="Calibri" w:hAnsi="Calibri" w:cs="Calibri"/>
                <w:color w:val="000000" w:themeColor="text1"/>
                <w:sz w:val="19"/>
                <w:szCs w:val="19"/>
              </w:rPr>
            </w:pPr>
            <w:r w:rsidRPr="4D0F58F7">
              <w:rPr>
                <w:rFonts w:ascii="Calibri" w:eastAsia="Calibri" w:hAnsi="Calibri" w:cs="Calibri"/>
                <w:color w:val="000000" w:themeColor="text1"/>
                <w:sz w:val="20"/>
                <w:szCs w:val="20"/>
              </w:rPr>
              <w:t>LGB termly monitoring at school level, LSS termly monitoring at board level, school or trust leadership exception reporting</w:t>
            </w:r>
            <w:r w:rsidR="0F359AE1" w:rsidRPr="4D0F58F7">
              <w:rPr>
                <w:rFonts w:ascii="Calibri" w:eastAsia="Calibri" w:hAnsi="Calibri" w:cs="Calibri"/>
                <w:color w:val="000000" w:themeColor="text1"/>
                <w:sz w:val="20"/>
                <w:szCs w:val="20"/>
              </w:rPr>
              <w:t xml:space="preserve">, </w:t>
            </w:r>
            <w:r w:rsidR="0F359AE1" w:rsidRPr="4D0F58F7">
              <w:rPr>
                <w:rFonts w:ascii="Calibri" w:eastAsia="Calibri" w:hAnsi="Calibri" w:cs="Calibri"/>
                <w:color w:val="000000" w:themeColor="text1"/>
                <w:sz w:val="19"/>
                <w:szCs w:val="19"/>
              </w:rPr>
              <w:t>external data</w:t>
            </w:r>
          </w:p>
          <w:p w14:paraId="64375692" w14:textId="1CA46BDB" w:rsidR="003868F3" w:rsidRPr="00B163F3" w:rsidRDefault="003868F3" w:rsidP="0023468E">
            <w:pPr>
              <w:rPr>
                <w:sz w:val="20"/>
                <w:szCs w:val="20"/>
              </w:rPr>
            </w:pPr>
          </w:p>
        </w:tc>
      </w:tr>
      <w:tr w:rsidR="001F62D0" w:rsidRPr="00973A99" w14:paraId="0EEDD856" w14:textId="77777777" w:rsidTr="1AE7037D">
        <w:trPr>
          <w:trHeight w:val="300"/>
        </w:trPr>
        <w:tc>
          <w:tcPr>
            <w:tcW w:w="14601" w:type="dxa"/>
            <w:gridSpan w:val="4"/>
            <w:shd w:val="clear" w:color="auto" w:fill="DEEAF6" w:themeFill="accent5" w:themeFillTint="33"/>
          </w:tcPr>
          <w:p w14:paraId="455D5567" w14:textId="6EC3FAFC" w:rsidR="001F62D0" w:rsidRPr="00750A8C" w:rsidRDefault="001F62D0" w:rsidP="006F5A22">
            <w:pPr>
              <w:rPr>
                <w:rFonts w:cstheme="minorHAnsi"/>
                <w:b/>
                <w:i/>
                <w:color w:val="000000" w:themeColor="text1"/>
                <w:sz w:val="28"/>
                <w:szCs w:val="28"/>
              </w:rPr>
            </w:pPr>
            <w:r w:rsidRPr="00750A8C">
              <w:rPr>
                <w:rFonts w:cstheme="minorHAnsi"/>
                <w:b/>
                <w:color w:val="000000" w:themeColor="text1"/>
                <w:sz w:val="28"/>
                <w:szCs w:val="28"/>
              </w:rPr>
              <w:t xml:space="preserve">Priority </w:t>
            </w:r>
            <w:r w:rsidR="00750A8C">
              <w:rPr>
                <w:rFonts w:cstheme="minorHAnsi"/>
                <w:b/>
                <w:color w:val="000000" w:themeColor="text1"/>
                <w:sz w:val="28"/>
                <w:szCs w:val="28"/>
              </w:rPr>
              <w:t>2</w:t>
            </w:r>
            <w:r w:rsidRPr="00750A8C">
              <w:rPr>
                <w:rFonts w:cstheme="minorHAnsi"/>
                <w:b/>
                <w:color w:val="000000" w:themeColor="text1"/>
                <w:sz w:val="28"/>
                <w:szCs w:val="28"/>
              </w:rPr>
              <w:t xml:space="preserve">: </w:t>
            </w:r>
            <w:r w:rsidRPr="00750A8C">
              <w:rPr>
                <w:rFonts w:cstheme="minorHAnsi"/>
                <w:b/>
                <w:i/>
                <w:color w:val="000000" w:themeColor="text1"/>
                <w:sz w:val="28"/>
                <w:szCs w:val="28"/>
              </w:rPr>
              <w:t>Curriculum</w:t>
            </w:r>
            <w:r w:rsidR="00962DAD" w:rsidRPr="00422FFC">
              <w:rPr>
                <w:rFonts w:cstheme="minorHAnsi"/>
                <w:b/>
                <w:color w:val="000000" w:themeColor="text1"/>
                <w:sz w:val="24"/>
                <w:szCs w:val="24"/>
              </w:rPr>
              <w:t xml:space="preserve"> </w:t>
            </w:r>
            <w:r w:rsidR="00962DAD" w:rsidRPr="00962DAD">
              <w:rPr>
                <w:rFonts w:cstheme="minorHAnsi"/>
                <w:i/>
                <w:color w:val="000000" w:themeColor="text1"/>
                <w:sz w:val="24"/>
                <w:szCs w:val="24"/>
              </w:rPr>
              <w:t xml:space="preserve">(DfE TQD: </w:t>
            </w:r>
            <w:r w:rsidR="00962DAD" w:rsidRPr="00422FFC">
              <w:rPr>
                <w:rFonts w:cstheme="minorHAnsi"/>
                <w:i/>
                <w:color w:val="000000" w:themeColor="text1"/>
                <w:sz w:val="24"/>
                <w:szCs w:val="24"/>
              </w:rPr>
              <w:t>Pillar 1- High Quality</w:t>
            </w:r>
            <w:r w:rsidR="000C301A">
              <w:rPr>
                <w:rFonts w:cstheme="minorHAnsi"/>
                <w:i/>
                <w:color w:val="000000" w:themeColor="text1"/>
                <w:sz w:val="24"/>
                <w:szCs w:val="24"/>
              </w:rPr>
              <w:t>/</w:t>
            </w:r>
            <w:r w:rsidR="00962DAD" w:rsidRPr="00422FFC">
              <w:rPr>
                <w:rFonts w:cstheme="minorHAnsi"/>
                <w:i/>
                <w:color w:val="000000" w:themeColor="text1"/>
                <w:sz w:val="24"/>
                <w:szCs w:val="24"/>
              </w:rPr>
              <w:t>Inclusive Education</w:t>
            </w:r>
            <w:r w:rsidR="00962DAD">
              <w:rPr>
                <w:rFonts w:cstheme="minorHAnsi"/>
                <w:i/>
                <w:color w:val="000000" w:themeColor="text1"/>
                <w:sz w:val="24"/>
                <w:szCs w:val="24"/>
              </w:rPr>
              <w:t>)</w:t>
            </w:r>
          </w:p>
          <w:p w14:paraId="7992E425" w14:textId="156F929D" w:rsidR="00750A8C" w:rsidRPr="00A36E26" w:rsidRDefault="3F4635B2" w:rsidP="505EBBC3">
            <w:pPr>
              <w:pStyle w:val="NormalWeb"/>
              <w:spacing w:before="0" w:beforeAutospacing="0" w:after="0" w:afterAutospacing="0" w:line="216" w:lineRule="auto"/>
              <w:rPr>
                <w:rFonts w:asciiTheme="minorHAnsi" w:eastAsiaTheme="minorEastAsia" w:hAnsiTheme="minorHAnsi" w:cstheme="minorBidi"/>
                <w:color w:val="1F3864" w:themeColor="accent1" w:themeShade="80"/>
                <w:sz w:val="20"/>
                <w:szCs w:val="20"/>
              </w:rPr>
            </w:pPr>
            <w:r w:rsidRPr="505EBBC3">
              <w:rPr>
                <w:rFonts w:asciiTheme="minorHAnsi" w:hAnsiTheme="minorHAnsi" w:cstheme="minorBidi"/>
                <w:b/>
                <w:bCs/>
                <w:color w:val="1F3864" w:themeColor="accent1" w:themeShade="80"/>
                <w:sz w:val="20"/>
                <w:szCs w:val="20"/>
                <w:lang w:val="en-US"/>
              </w:rPr>
              <w:t>2</w:t>
            </w:r>
            <w:r w:rsidR="00750A8C" w:rsidRPr="505EBBC3">
              <w:rPr>
                <w:rFonts w:asciiTheme="minorHAnsi" w:hAnsiTheme="minorHAnsi" w:cstheme="minorBidi"/>
                <w:b/>
                <w:bCs/>
                <w:color w:val="1F3864" w:themeColor="accent1" w:themeShade="80"/>
                <w:sz w:val="20"/>
                <w:szCs w:val="20"/>
                <w:lang w:val="en-US"/>
              </w:rPr>
              <w:t>.</w:t>
            </w:r>
            <w:r w:rsidR="00750A8C" w:rsidRPr="505EBBC3">
              <w:rPr>
                <w:rFonts w:asciiTheme="minorHAnsi" w:eastAsiaTheme="minorEastAsia" w:hAnsiTheme="minorHAnsi" w:cstheme="minorBidi"/>
                <w:b/>
                <w:bCs/>
                <w:color w:val="002060"/>
                <w:lang w:val="en-US"/>
              </w:rPr>
              <w:t xml:space="preserve"> </w:t>
            </w:r>
            <w:r w:rsidR="5A4F644A" w:rsidRPr="505EBBC3">
              <w:rPr>
                <w:rFonts w:asciiTheme="minorHAnsi" w:eastAsiaTheme="minorEastAsia" w:hAnsiTheme="minorHAnsi" w:cstheme="minorBidi"/>
                <w:b/>
                <w:bCs/>
                <w:color w:val="002060"/>
                <w:lang w:val="en-US"/>
              </w:rPr>
              <w:t xml:space="preserve">Ensure the curriculum continues to be </w:t>
            </w:r>
            <w:r w:rsidR="5A4F644A" w:rsidRPr="505EBBC3">
              <w:rPr>
                <w:rFonts w:asciiTheme="minorHAnsi" w:eastAsiaTheme="minorEastAsia" w:hAnsiTheme="minorHAnsi" w:cstheme="minorBidi"/>
                <w:b/>
                <w:bCs/>
                <w:color w:val="002060"/>
              </w:rPr>
              <w:t>broad, balanced, and knowledge-rich prepar</w:t>
            </w:r>
            <w:r w:rsidR="311E7CD0" w:rsidRPr="505EBBC3">
              <w:rPr>
                <w:rFonts w:asciiTheme="minorHAnsi" w:eastAsiaTheme="minorEastAsia" w:hAnsiTheme="minorHAnsi" w:cstheme="minorBidi"/>
                <w:b/>
                <w:bCs/>
                <w:color w:val="002060"/>
              </w:rPr>
              <w:t>ing</w:t>
            </w:r>
            <w:r w:rsidR="5A4F644A" w:rsidRPr="505EBBC3">
              <w:rPr>
                <w:rFonts w:asciiTheme="minorHAnsi" w:eastAsiaTheme="minorEastAsia" w:hAnsiTheme="minorHAnsi" w:cstheme="minorBidi"/>
                <w:b/>
                <w:bCs/>
                <w:color w:val="002060"/>
              </w:rPr>
              <w:t xml:space="preserve"> pupils for a rapidly changing world, in line with the curriculum </w:t>
            </w:r>
            <w:r w:rsidR="447DF05B" w:rsidRPr="505EBBC3">
              <w:rPr>
                <w:rFonts w:asciiTheme="minorHAnsi" w:eastAsiaTheme="minorEastAsia" w:hAnsiTheme="minorHAnsi" w:cstheme="minorBidi"/>
                <w:b/>
                <w:bCs/>
                <w:color w:val="002060"/>
              </w:rPr>
              <w:t xml:space="preserve">review </w:t>
            </w:r>
            <w:r w:rsidR="5A4F644A" w:rsidRPr="505EBBC3">
              <w:rPr>
                <w:rFonts w:asciiTheme="minorHAnsi" w:eastAsiaTheme="minorEastAsia" w:hAnsiTheme="minorHAnsi" w:cstheme="minorBidi"/>
                <w:b/>
                <w:bCs/>
                <w:color w:val="002060"/>
              </w:rPr>
              <w:t>2025</w:t>
            </w:r>
          </w:p>
          <w:p w14:paraId="134748B8" w14:textId="4E1BF051" w:rsidR="00750A8C" w:rsidRPr="00441508" w:rsidRDefault="3DAA9617"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69810B4E">
              <w:rPr>
                <w:rFonts w:asciiTheme="minorHAnsi" w:hAnsiTheme="minorHAnsi" w:cstheme="minorBidi"/>
                <w:color w:val="000000" w:themeColor="text1"/>
                <w:sz w:val="20"/>
                <w:szCs w:val="20"/>
                <w:lang w:val="en-US"/>
              </w:rPr>
              <w:t>To review and refine the whole-school curriculum to ensure it reflects the principles and expectations outlined in the 2025 review</w:t>
            </w:r>
          </w:p>
          <w:p w14:paraId="0C6161B3" w14:textId="47D85B6A" w:rsidR="0052606D" w:rsidRPr="00750A8C" w:rsidRDefault="3DAA9617" w:rsidP="00FF5218">
            <w:pPr>
              <w:pStyle w:val="NormalWeb"/>
              <w:numPr>
                <w:ilvl w:val="0"/>
                <w:numId w:val="39"/>
              </w:numPr>
              <w:spacing w:before="0" w:beforeAutospacing="0" w:after="0" w:afterAutospacing="0" w:line="216" w:lineRule="auto"/>
              <w:rPr>
                <w:rFonts w:asciiTheme="minorHAnsi" w:hAnsiTheme="minorHAnsi" w:cstheme="minorBidi"/>
                <w:color w:val="000000" w:themeColor="text1"/>
                <w:sz w:val="20"/>
                <w:szCs w:val="20"/>
                <w:lang w:val="en-US"/>
              </w:rPr>
            </w:pPr>
            <w:r w:rsidRPr="69810B4E">
              <w:rPr>
                <w:rFonts w:asciiTheme="minorHAnsi" w:hAnsiTheme="minorHAnsi" w:cstheme="minorBidi"/>
                <w:color w:val="000000" w:themeColor="text1"/>
                <w:sz w:val="20"/>
                <w:szCs w:val="20"/>
                <w:lang w:val="en-US"/>
              </w:rPr>
              <w:t>To create a digitally empowered learning environment that integrates AI and IT to support curriculum delivery and student success</w:t>
            </w:r>
          </w:p>
        </w:tc>
      </w:tr>
      <w:tr w:rsidR="00AC5BDA" w:rsidRPr="00973A99" w14:paraId="1CBE4D72" w14:textId="1319FDD5" w:rsidTr="1AE7037D">
        <w:trPr>
          <w:trHeight w:val="300"/>
        </w:trPr>
        <w:tc>
          <w:tcPr>
            <w:tcW w:w="2411" w:type="dxa"/>
            <w:shd w:val="clear" w:color="auto" w:fill="FFF2CC" w:themeFill="accent4" w:themeFillTint="33"/>
          </w:tcPr>
          <w:p w14:paraId="03CF0185" w14:textId="2B9CFD11" w:rsidR="00AC5BDA" w:rsidRPr="00AC5BDA" w:rsidRDefault="00AC5BDA" w:rsidP="00AC5BDA">
            <w:pPr>
              <w:rPr>
                <w:rFonts w:cstheme="minorHAnsi"/>
                <w:b/>
                <w:sz w:val="20"/>
                <w:szCs w:val="20"/>
              </w:rPr>
            </w:pPr>
            <w:bookmarkStart w:id="3" w:name="_Hlk114122561"/>
            <w:r>
              <w:rPr>
                <w:rFonts w:cstheme="minorHAnsi"/>
                <w:b/>
                <w:sz w:val="20"/>
                <w:szCs w:val="20"/>
              </w:rPr>
              <w:t xml:space="preserve">Explaining </w:t>
            </w:r>
            <w:r w:rsidRPr="00450B36">
              <w:rPr>
                <w:rFonts w:cstheme="minorHAnsi"/>
                <w:b/>
                <w:color w:val="1F3864" w:themeColor="accent1" w:themeShade="80"/>
                <w:sz w:val="20"/>
                <w:szCs w:val="20"/>
              </w:rPr>
              <w:t>Context</w:t>
            </w:r>
          </w:p>
        </w:tc>
        <w:tc>
          <w:tcPr>
            <w:tcW w:w="4961" w:type="dxa"/>
            <w:shd w:val="clear" w:color="auto" w:fill="EDEDED" w:themeFill="accent3" w:themeFillTint="33"/>
          </w:tcPr>
          <w:p w14:paraId="02ECF9E8" w14:textId="77777777" w:rsidR="00AC5BDA" w:rsidRPr="00865CEC" w:rsidRDefault="00AC5BDA" w:rsidP="00AC5BDA">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6080A8C6" w14:textId="583BFD2A" w:rsidR="00AC5BDA" w:rsidRPr="00160459" w:rsidRDefault="00AC5BDA" w:rsidP="00AC5BDA">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42D7AEBD" w14:textId="036E736C" w:rsidR="00AC5BDA" w:rsidRPr="00160459" w:rsidRDefault="00AC5BDA" w:rsidP="00AC5BDA">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2693" w:type="dxa"/>
            <w:shd w:val="clear" w:color="auto" w:fill="EDEDED" w:themeFill="accent3" w:themeFillTint="33"/>
          </w:tcPr>
          <w:p w14:paraId="07248151" w14:textId="37D10EC7" w:rsidR="00AC5BDA" w:rsidRPr="00180425" w:rsidRDefault="00AC5BDA" w:rsidP="00AC5BDA">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672B981D" w14:textId="4F7EB584" w:rsidR="00AC5BDA" w:rsidRPr="00160459" w:rsidRDefault="00AC5BDA" w:rsidP="00AC5BDA"/>
        </w:tc>
      </w:tr>
      <w:bookmarkEnd w:id="3"/>
      <w:tr w:rsidR="00AC5BDA" w:rsidRPr="00973A99" w14:paraId="3B6EF4CF" w14:textId="77777777" w:rsidTr="1AE7037D">
        <w:trPr>
          <w:trHeight w:val="300"/>
        </w:trPr>
        <w:tc>
          <w:tcPr>
            <w:tcW w:w="2411" w:type="dxa"/>
          </w:tcPr>
          <w:p w14:paraId="47E20A2F" w14:textId="3A36CCCD" w:rsidR="00AC5BDA" w:rsidRPr="00B163F3" w:rsidRDefault="4A25FABF" w:rsidP="77F9F2C0">
            <w:pPr>
              <w:pStyle w:val="NormalWeb"/>
              <w:spacing w:before="0" w:beforeAutospacing="0" w:after="0" w:afterAutospacing="0" w:line="216" w:lineRule="auto"/>
              <w:rPr>
                <w:rFonts w:asciiTheme="minorHAnsi" w:eastAsiaTheme="minorEastAsia" w:hAnsiTheme="minorHAnsi" w:cstheme="minorBidi"/>
                <w:color w:val="002060"/>
                <w:sz w:val="20"/>
                <w:szCs w:val="20"/>
              </w:rPr>
            </w:pPr>
            <w:r w:rsidRPr="77F9F2C0">
              <w:rPr>
                <w:rFonts w:asciiTheme="minorHAnsi" w:hAnsiTheme="minorHAnsi" w:cstheme="minorBidi"/>
                <w:b/>
                <w:bCs/>
                <w:color w:val="1F3864" w:themeColor="accent1" w:themeShade="80"/>
                <w:sz w:val="20"/>
                <w:szCs w:val="20"/>
                <w:lang w:val="en-US"/>
              </w:rPr>
              <w:t>2</w:t>
            </w:r>
            <w:r w:rsidR="43007DAE" w:rsidRPr="77F9F2C0">
              <w:rPr>
                <w:rFonts w:asciiTheme="minorHAnsi" w:hAnsiTheme="minorHAnsi" w:cstheme="minorBidi"/>
                <w:b/>
                <w:bCs/>
                <w:color w:val="1F3864" w:themeColor="accent1" w:themeShade="80"/>
                <w:sz w:val="20"/>
                <w:szCs w:val="20"/>
                <w:lang w:val="en-US"/>
              </w:rPr>
              <w:t>a</w:t>
            </w:r>
            <w:r w:rsidRPr="77F9F2C0">
              <w:rPr>
                <w:rFonts w:asciiTheme="minorHAnsi" w:hAnsiTheme="minorHAnsi" w:cstheme="minorBidi"/>
                <w:b/>
                <w:bCs/>
                <w:color w:val="1F3864" w:themeColor="accent1" w:themeShade="80"/>
                <w:sz w:val="20"/>
                <w:szCs w:val="20"/>
                <w:lang w:val="en-US"/>
              </w:rPr>
              <w:t>.</w:t>
            </w:r>
            <w:r w:rsidRPr="77F9F2C0">
              <w:rPr>
                <w:rFonts w:asciiTheme="minorHAnsi" w:eastAsiaTheme="minorEastAsia" w:hAnsiTheme="minorHAnsi" w:cstheme="minorBidi"/>
                <w:b/>
                <w:bCs/>
                <w:color w:val="002060"/>
                <w:sz w:val="20"/>
                <w:szCs w:val="20"/>
                <w:lang w:val="en-US"/>
              </w:rPr>
              <w:t xml:space="preserve"> Ensure the curriculum continues to be </w:t>
            </w:r>
            <w:r w:rsidRPr="77F9F2C0">
              <w:rPr>
                <w:rFonts w:asciiTheme="minorHAnsi" w:eastAsiaTheme="minorEastAsia" w:hAnsiTheme="minorHAnsi" w:cstheme="minorBidi"/>
                <w:b/>
                <w:bCs/>
                <w:color w:val="002060"/>
                <w:sz w:val="20"/>
                <w:szCs w:val="20"/>
              </w:rPr>
              <w:t>broad, balanced, and knowledge-rich preparing pupils for a rapidly changing world, in line with the curriculum review 2025</w:t>
            </w:r>
          </w:p>
          <w:p w14:paraId="7287070B" w14:textId="2997AB6C" w:rsidR="505EBBC3" w:rsidRDefault="505EBBC3" w:rsidP="505EBBC3">
            <w:pPr>
              <w:pStyle w:val="NormalWeb"/>
              <w:spacing w:before="0" w:beforeAutospacing="0" w:after="0" w:afterAutospacing="0" w:line="216" w:lineRule="auto"/>
              <w:rPr>
                <w:rFonts w:asciiTheme="minorHAnsi" w:eastAsiaTheme="minorEastAsia" w:hAnsiTheme="minorHAnsi" w:cstheme="minorBidi"/>
                <w:b/>
                <w:bCs/>
                <w:color w:val="002060"/>
                <w:sz w:val="20"/>
                <w:szCs w:val="20"/>
              </w:rPr>
            </w:pPr>
          </w:p>
          <w:p w14:paraId="11669002" w14:textId="1E476102" w:rsidR="00AC5BDA" w:rsidRPr="00B163F3" w:rsidRDefault="04AAB360" w:rsidP="00FF5218">
            <w:pPr>
              <w:pStyle w:val="NormalWeb"/>
              <w:numPr>
                <w:ilvl w:val="0"/>
                <w:numId w:val="20"/>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To review and refine the whole-school curriculum to ensure it reflects the principles and expectations outlined in the 2025 review</w:t>
            </w:r>
          </w:p>
          <w:p w14:paraId="38D7CBE1" w14:textId="24B50A63" w:rsidR="77F9F2C0" w:rsidRDefault="77F9F2C0" w:rsidP="00E865EA">
            <w:pPr>
              <w:pStyle w:val="NormalWeb"/>
              <w:spacing w:before="0" w:beforeAutospacing="0" w:after="0" w:afterAutospacing="0" w:line="216" w:lineRule="auto"/>
              <w:ind w:left="360"/>
              <w:rPr>
                <w:rFonts w:asciiTheme="minorHAnsi" w:hAnsiTheme="minorHAnsi" w:cstheme="minorBidi"/>
                <w:color w:val="000000" w:themeColor="text1"/>
                <w:sz w:val="20"/>
                <w:szCs w:val="20"/>
                <w:lang w:val="en-US"/>
              </w:rPr>
            </w:pPr>
          </w:p>
          <w:p w14:paraId="529B7F09" w14:textId="6C310995" w:rsidR="505EBBC3" w:rsidRDefault="505EBBC3" w:rsidP="505EBBC3">
            <w:pPr>
              <w:pStyle w:val="ListParagraph"/>
              <w:spacing w:line="216" w:lineRule="auto"/>
              <w:ind w:left="0"/>
              <w:rPr>
                <w:rFonts w:eastAsiaTheme="minorEastAsia"/>
                <w:sz w:val="20"/>
                <w:szCs w:val="20"/>
              </w:rPr>
            </w:pPr>
          </w:p>
          <w:p w14:paraId="59EBF377" w14:textId="41F4D196" w:rsidR="00AC5BDA" w:rsidRPr="00B163F3" w:rsidRDefault="00AC5BDA" w:rsidP="505EBBC3">
            <w:pPr>
              <w:pStyle w:val="ListParagraph"/>
              <w:spacing w:line="216" w:lineRule="auto"/>
              <w:ind w:left="0"/>
              <w:rPr>
                <w:rFonts w:eastAsiaTheme="minorEastAsia"/>
              </w:rPr>
            </w:pPr>
          </w:p>
        </w:tc>
        <w:tc>
          <w:tcPr>
            <w:tcW w:w="4961" w:type="dxa"/>
            <w:shd w:val="clear" w:color="auto" w:fill="FFFFFF" w:themeFill="background1"/>
          </w:tcPr>
          <w:p w14:paraId="246DD11D" w14:textId="391E8586" w:rsidR="4590D895" w:rsidRDefault="4590D895" w:rsidP="77F9F2C0">
            <w:pPr>
              <w:rPr>
                <w:b/>
                <w:bCs/>
                <w:sz w:val="20"/>
                <w:szCs w:val="20"/>
              </w:rPr>
            </w:pPr>
            <w:r w:rsidRPr="77F9F2C0">
              <w:rPr>
                <w:b/>
                <w:bCs/>
                <w:sz w:val="20"/>
                <w:szCs w:val="20"/>
              </w:rPr>
              <w:t>Achieving clarity:</w:t>
            </w:r>
          </w:p>
          <w:p w14:paraId="239ED0D3" w14:textId="1A7986A6" w:rsidR="00AC5BDA" w:rsidRPr="00844D1F" w:rsidRDefault="7097BB80" w:rsidP="00FF5218">
            <w:pPr>
              <w:pStyle w:val="ListParagraph"/>
              <w:numPr>
                <w:ilvl w:val="0"/>
                <w:numId w:val="10"/>
              </w:numPr>
              <w:spacing w:line="276" w:lineRule="auto"/>
              <w:rPr>
                <w:rFonts w:eastAsiaTheme="minorEastAsia"/>
                <w:b/>
                <w:bCs/>
                <w:sz w:val="20"/>
                <w:szCs w:val="20"/>
              </w:rPr>
            </w:pPr>
            <w:r w:rsidRPr="77F9F2C0">
              <w:rPr>
                <w:rFonts w:eastAsiaTheme="minorEastAsia"/>
                <w:sz w:val="20"/>
                <w:szCs w:val="20"/>
              </w:rPr>
              <w:t xml:space="preserve">To ensure the curriculum across </w:t>
            </w:r>
            <w:r w:rsidR="005309AB">
              <w:rPr>
                <w:rFonts w:eastAsiaTheme="minorEastAsia"/>
                <w:sz w:val="20"/>
                <w:szCs w:val="20"/>
              </w:rPr>
              <w:t>the</w:t>
            </w:r>
            <w:r w:rsidRPr="77F9F2C0">
              <w:rPr>
                <w:rFonts w:eastAsiaTheme="minorEastAsia"/>
                <w:sz w:val="20"/>
                <w:szCs w:val="20"/>
              </w:rPr>
              <w:t xml:space="preserve"> school</w:t>
            </w:r>
            <w:r w:rsidR="005309AB">
              <w:rPr>
                <w:rFonts w:eastAsiaTheme="minorEastAsia"/>
                <w:sz w:val="20"/>
                <w:szCs w:val="20"/>
              </w:rPr>
              <w:t xml:space="preserve"> </w:t>
            </w:r>
            <w:r w:rsidR="0055381E">
              <w:rPr>
                <w:rFonts w:eastAsiaTheme="minorEastAsia"/>
                <w:sz w:val="20"/>
                <w:szCs w:val="20"/>
              </w:rPr>
              <w:t>has</w:t>
            </w:r>
            <w:r w:rsidRPr="77F9F2C0">
              <w:rPr>
                <w:rFonts w:eastAsiaTheme="minorEastAsia"/>
                <w:sz w:val="20"/>
                <w:szCs w:val="20"/>
              </w:rPr>
              <w:t xml:space="preserve"> a clear focus on coherence, subject depth, inclusivity, and preparation for a rapidly changing world</w:t>
            </w:r>
            <w:r w:rsidR="2035CE38" w:rsidRPr="77F9F2C0">
              <w:rPr>
                <w:rFonts w:eastAsiaTheme="minorEastAsia"/>
                <w:sz w:val="20"/>
                <w:szCs w:val="20"/>
              </w:rPr>
              <w:t xml:space="preserve"> </w:t>
            </w:r>
            <w:r w:rsidR="3AB7F21F" w:rsidRPr="77F9F2C0">
              <w:rPr>
                <w:rFonts w:eastAsiaTheme="minorEastAsia"/>
                <w:b/>
                <w:bCs/>
                <w:sz w:val="20"/>
                <w:szCs w:val="20"/>
              </w:rPr>
              <w:t>Ongoing</w:t>
            </w:r>
            <w:r w:rsidR="2035CE38" w:rsidRPr="77F9F2C0">
              <w:rPr>
                <w:rFonts w:eastAsiaTheme="minorEastAsia"/>
                <w:b/>
                <w:bCs/>
                <w:sz w:val="20"/>
                <w:szCs w:val="20"/>
              </w:rPr>
              <w:t xml:space="preserve"> - </w:t>
            </w:r>
            <w:r w:rsidR="0055381E">
              <w:rPr>
                <w:rFonts w:eastAsiaTheme="minorEastAsia"/>
                <w:b/>
                <w:bCs/>
                <w:sz w:val="20"/>
                <w:szCs w:val="20"/>
              </w:rPr>
              <w:t>HT</w:t>
            </w:r>
          </w:p>
          <w:p w14:paraId="00B718AB" w14:textId="1C73B0FD" w:rsidR="469730BA" w:rsidRDefault="469730BA" w:rsidP="77F9F2C0">
            <w:pPr>
              <w:spacing w:line="276" w:lineRule="auto"/>
              <w:rPr>
                <w:b/>
                <w:bCs/>
                <w:sz w:val="20"/>
                <w:szCs w:val="20"/>
              </w:rPr>
            </w:pPr>
            <w:r w:rsidRPr="77F9F2C0">
              <w:rPr>
                <w:b/>
                <w:bCs/>
                <w:sz w:val="20"/>
                <w:szCs w:val="20"/>
              </w:rPr>
              <w:t>Achieving consistency:</w:t>
            </w:r>
          </w:p>
          <w:p w14:paraId="18F2407D" w14:textId="74368EC9" w:rsidR="00AC5BDA" w:rsidRPr="00844D1F" w:rsidRDefault="723EE2D1" w:rsidP="00FF5218">
            <w:pPr>
              <w:pStyle w:val="ListParagraph"/>
              <w:numPr>
                <w:ilvl w:val="0"/>
                <w:numId w:val="10"/>
              </w:numPr>
              <w:rPr>
                <w:rFonts w:eastAsiaTheme="minorEastAsia"/>
                <w:b/>
                <w:bCs/>
                <w:sz w:val="20"/>
                <w:szCs w:val="20"/>
              </w:rPr>
            </w:pPr>
            <w:r w:rsidRPr="219AB4A5">
              <w:rPr>
                <w:sz w:val="20"/>
                <w:szCs w:val="20"/>
              </w:rPr>
              <w:t>To c</w:t>
            </w:r>
            <w:r w:rsidR="157FB02C" w:rsidRPr="219AB4A5">
              <w:rPr>
                <w:sz w:val="20"/>
                <w:szCs w:val="20"/>
              </w:rPr>
              <w:t>onduct a full audit of current curriculum intent, implementation, and impact across all key stages</w:t>
            </w:r>
            <w:r w:rsidR="1DC61E50" w:rsidRPr="219AB4A5">
              <w:rPr>
                <w:sz w:val="20"/>
                <w:szCs w:val="20"/>
              </w:rPr>
              <w:t xml:space="preserve"> </w:t>
            </w:r>
            <w:r w:rsidR="1DC61E50" w:rsidRPr="219AB4A5">
              <w:rPr>
                <w:rFonts w:eastAsiaTheme="minorEastAsia"/>
                <w:b/>
                <w:bCs/>
                <w:sz w:val="20"/>
                <w:szCs w:val="20"/>
              </w:rPr>
              <w:t xml:space="preserve">Autumn Term </w:t>
            </w:r>
            <w:proofErr w:type="gramStart"/>
            <w:r w:rsidR="1DC61E50" w:rsidRPr="219AB4A5">
              <w:rPr>
                <w:rFonts w:eastAsiaTheme="minorEastAsia"/>
                <w:b/>
                <w:bCs/>
                <w:sz w:val="20"/>
                <w:szCs w:val="20"/>
              </w:rPr>
              <w:t xml:space="preserve">-  </w:t>
            </w:r>
            <w:r w:rsidR="00A204B6">
              <w:rPr>
                <w:rFonts w:eastAsiaTheme="minorEastAsia"/>
                <w:b/>
                <w:bCs/>
                <w:sz w:val="20"/>
                <w:szCs w:val="20"/>
              </w:rPr>
              <w:t>HT</w:t>
            </w:r>
            <w:proofErr w:type="gramEnd"/>
            <w:r w:rsidR="00A204B6">
              <w:rPr>
                <w:rFonts w:eastAsiaTheme="minorEastAsia"/>
                <w:b/>
                <w:bCs/>
                <w:sz w:val="20"/>
                <w:szCs w:val="20"/>
              </w:rPr>
              <w:t>/DS</w:t>
            </w:r>
          </w:p>
          <w:p w14:paraId="76C5D130" w14:textId="1F0469C2" w:rsidR="00AC5BDA" w:rsidRPr="00844D1F" w:rsidRDefault="003754B7" w:rsidP="00FF5218">
            <w:pPr>
              <w:pStyle w:val="ListParagraph"/>
              <w:numPr>
                <w:ilvl w:val="0"/>
                <w:numId w:val="5"/>
              </w:numPr>
            </w:pPr>
            <w:r>
              <w:rPr>
                <w:sz w:val="20"/>
                <w:szCs w:val="20"/>
              </w:rPr>
              <w:t>Review</w:t>
            </w:r>
            <w:r w:rsidR="7097BB80" w:rsidRPr="77F9F2C0">
              <w:rPr>
                <w:sz w:val="20"/>
                <w:szCs w:val="20"/>
              </w:rPr>
              <w:t xml:space="preserve"> curriculum maps and subject progression models to ensure coherence and depth</w:t>
            </w:r>
            <w:r w:rsidR="17172799" w:rsidRPr="77F9F2C0">
              <w:rPr>
                <w:sz w:val="20"/>
                <w:szCs w:val="20"/>
              </w:rPr>
              <w:t xml:space="preserve"> in line with the revised curriculum</w:t>
            </w:r>
            <w:r w:rsidR="16BA7ED4" w:rsidRPr="77F9F2C0">
              <w:rPr>
                <w:sz w:val="20"/>
                <w:szCs w:val="20"/>
              </w:rPr>
              <w:t xml:space="preserve"> </w:t>
            </w:r>
            <w:r w:rsidR="16BA7ED4" w:rsidRPr="77F9F2C0">
              <w:rPr>
                <w:b/>
                <w:bCs/>
                <w:sz w:val="20"/>
                <w:szCs w:val="20"/>
              </w:rPr>
              <w:t>Spring Term</w:t>
            </w:r>
            <w:r w:rsidR="63704437" w:rsidRPr="77F9F2C0">
              <w:rPr>
                <w:b/>
                <w:bCs/>
                <w:sz w:val="20"/>
                <w:szCs w:val="20"/>
              </w:rPr>
              <w:t xml:space="preserve"> – </w:t>
            </w:r>
            <w:r w:rsidR="000F5547">
              <w:rPr>
                <w:b/>
                <w:bCs/>
                <w:sz w:val="20"/>
                <w:szCs w:val="20"/>
              </w:rPr>
              <w:t>HT</w:t>
            </w:r>
          </w:p>
          <w:p w14:paraId="5759A656" w14:textId="037F365B" w:rsidR="00AC5BDA" w:rsidRPr="00844D1F" w:rsidRDefault="2C3A9A35" w:rsidP="00FF5218">
            <w:pPr>
              <w:pStyle w:val="ListParagraph"/>
              <w:numPr>
                <w:ilvl w:val="0"/>
                <w:numId w:val="5"/>
              </w:numPr>
              <w:rPr>
                <w:b/>
                <w:bCs/>
              </w:rPr>
            </w:pPr>
            <w:r w:rsidRPr="77F9F2C0">
              <w:rPr>
                <w:sz w:val="20"/>
                <w:szCs w:val="20"/>
              </w:rPr>
              <w:t xml:space="preserve">Resources plan in place to ensure the curriculum can be effectively delivered </w:t>
            </w:r>
            <w:r w:rsidR="00DD1F54">
              <w:rPr>
                <w:b/>
                <w:bCs/>
                <w:sz w:val="20"/>
                <w:szCs w:val="20"/>
              </w:rPr>
              <w:t>Autumn</w:t>
            </w:r>
            <w:r w:rsidRPr="77F9F2C0">
              <w:rPr>
                <w:b/>
                <w:bCs/>
                <w:sz w:val="20"/>
                <w:szCs w:val="20"/>
              </w:rPr>
              <w:t xml:space="preserve"> term –</w:t>
            </w:r>
            <w:r w:rsidR="00DD1F54">
              <w:rPr>
                <w:b/>
                <w:bCs/>
                <w:sz w:val="20"/>
                <w:szCs w:val="20"/>
              </w:rPr>
              <w:t xml:space="preserve"> HT/DS</w:t>
            </w:r>
          </w:p>
          <w:p w14:paraId="586BBA86" w14:textId="20BE4C8D" w:rsidR="00AC5BDA" w:rsidRPr="00844D1F" w:rsidRDefault="7097BB80" w:rsidP="00FF5218">
            <w:pPr>
              <w:pStyle w:val="ListParagraph"/>
              <w:numPr>
                <w:ilvl w:val="0"/>
                <w:numId w:val="5"/>
              </w:numPr>
              <w:rPr>
                <w:b/>
                <w:bCs/>
              </w:rPr>
            </w:pPr>
            <w:r w:rsidRPr="77F9F2C0">
              <w:rPr>
                <w:sz w:val="20"/>
                <w:szCs w:val="20"/>
              </w:rPr>
              <w:t>Create shared resource banks to support delivery of core knowledge and digital fluency</w:t>
            </w:r>
            <w:r w:rsidR="1BE63E27" w:rsidRPr="77F9F2C0">
              <w:rPr>
                <w:sz w:val="20"/>
                <w:szCs w:val="20"/>
              </w:rPr>
              <w:t xml:space="preserve"> – </w:t>
            </w:r>
            <w:r w:rsidR="1BE63E27" w:rsidRPr="77F9F2C0">
              <w:rPr>
                <w:b/>
                <w:bCs/>
                <w:sz w:val="20"/>
                <w:szCs w:val="20"/>
              </w:rPr>
              <w:t xml:space="preserve">Summer Term </w:t>
            </w:r>
            <w:r w:rsidR="00DB7778">
              <w:rPr>
                <w:b/>
                <w:bCs/>
                <w:sz w:val="20"/>
                <w:szCs w:val="20"/>
              </w:rPr>
              <w:t>–</w:t>
            </w:r>
            <w:r w:rsidR="1BE63E27" w:rsidRPr="77F9F2C0">
              <w:rPr>
                <w:b/>
                <w:bCs/>
                <w:sz w:val="20"/>
                <w:szCs w:val="20"/>
              </w:rPr>
              <w:t xml:space="preserve"> </w:t>
            </w:r>
            <w:r w:rsidR="00DB7778">
              <w:rPr>
                <w:b/>
                <w:bCs/>
                <w:sz w:val="20"/>
                <w:szCs w:val="20"/>
              </w:rPr>
              <w:t>HT/DS</w:t>
            </w:r>
          </w:p>
          <w:p w14:paraId="6235551B" w14:textId="3ACEF052" w:rsidR="00AC5BDA" w:rsidRPr="00844D1F" w:rsidRDefault="7097BB80" w:rsidP="00FF5218">
            <w:pPr>
              <w:pStyle w:val="ListParagraph"/>
              <w:numPr>
                <w:ilvl w:val="0"/>
                <w:numId w:val="5"/>
              </w:numPr>
            </w:pPr>
            <w:r w:rsidRPr="77F9F2C0">
              <w:rPr>
                <w:sz w:val="20"/>
                <w:szCs w:val="20"/>
              </w:rPr>
              <w:t>Monitoring and Evaluation</w:t>
            </w:r>
            <w:r w:rsidR="629B85F6" w:rsidRPr="77F9F2C0">
              <w:rPr>
                <w:sz w:val="20"/>
                <w:szCs w:val="20"/>
              </w:rPr>
              <w:t xml:space="preserve"> of the revised curriculum </w:t>
            </w:r>
            <w:r w:rsidR="629B85F6" w:rsidRPr="77F9F2C0">
              <w:rPr>
                <w:b/>
                <w:bCs/>
                <w:sz w:val="20"/>
                <w:szCs w:val="20"/>
              </w:rPr>
              <w:t xml:space="preserve">ongoing – </w:t>
            </w:r>
            <w:r w:rsidR="00DB7778">
              <w:rPr>
                <w:b/>
                <w:bCs/>
                <w:sz w:val="20"/>
                <w:szCs w:val="20"/>
              </w:rPr>
              <w:t>HT/Subject Leaders</w:t>
            </w:r>
          </w:p>
          <w:p w14:paraId="3DE18327" w14:textId="1746DCC1" w:rsidR="00AC5BDA" w:rsidRPr="00844D1F" w:rsidRDefault="7097BB80" w:rsidP="00FF5218">
            <w:pPr>
              <w:pStyle w:val="ListParagraph"/>
              <w:numPr>
                <w:ilvl w:val="0"/>
                <w:numId w:val="5"/>
              </w:numPr>
            </w:pPr>
            <w:r w:rsidRPr="77F9F2C0">
              <w:rPr>
                <w:sz w:val="20"/>
                <w:szCs w:val="20"/>
              </w:rPr>
              <w:lastRenderedPageBreak/>
              <w:t>Use pupil voice, work scrutiny, and lesson visits to evaluate curriculum effectiveness and inclusivity</w:t>
            </w:r>
            <w:r w:rsidR="57E27B14" w:rsidRPr="77F9F2C0">
              <w:rPr>
                <w:sz w:val="20"/>
                <w:szCs w:val="20"/>
              </w:rPr>
              <w:t xml:space="preserve"> </w:t>
            </w:r>
            <w:r w:rsidR="57E27B14" w:rsidRPr="77F9F2C0">
              <w:rPr>
                <w:b/>
                <w:bCs/>
                <w:sz w:val="20"/>
                <w:szCs w:val="20"/>
              </w:rPr>
              <w:t xml:space="preserve">summer term </w:t>
            </w:r>
            <w:r w:rsidR="00DB7778">
              <w:rPr>
                <w:b/>
                <w:bCs/>
                <w:sz w:val="20"/>
                <w:szCs w:val="20"/>
              </w:rPr>
              <w:t>–</w:t>
            </w:r>
            <w:r w:rsidR="57E27B14" w:rsidRPr="77F9F2C0">
              <w:rPr>
                <w:b/>
                <w:bCs/>
                <w:sz w:val="20"/>
                <w:szCs w:val="20"/>
              </w:rPr>
              <w:t xml:space="preserve"> </w:t>
            </w:r>
            <w:r w:rsidR="00DB7778">
              <w:rPr>
                <w:b/>
                <w:bCs/>
                <w:sz w:val="20"/>
                <w:szCs w:val="20"/>
              </w:rPr>
              <w:t>HT/S</w:t>
            </w:r>
            <w:r w:rsidR="57E27B14" w:rsidRPr="77F9F2C0">
              <w:rPr>
                <w:b/>
                <w:bCs/>
                <w:sz w:val="20"/>
                <w:szCs w:val="20"/>
              </w:rPr>
              <w:t xml:space="preserve">ubject </w:t>
            </w:r>
            <w:r w:rsidR="00DB7778">
              <w:rPr>
                <w:b/>
                <w:bCs/>
                <w:sz w:val="20"/>
                <w:szCs w:val="20"/>
              </w:rPr>
              <w:t>L</w:t>
            </w:r>
            <w:r w:rsidR="57E27B14" w:rsidRPr="77F9F2C0">
              <w:rPr>
                <w:b/>
                <w:bCs/>
                <w:sz w:val="20"/>
                <w:szCs w:val="20"/>
              </w:rPr>
              <w:t>eaders</w:t>
            </w:r>
          </w:p>
          <w:p w14:paraId="70CAC66F" w14:textId="4A28111F" w:rsidR="00AC5BDA" w:rsidRPr="00844D1F" w:rsidRDefault="7097BB80" w:rsidP="00FF5218">
            <w:pPr>
              <w:pStyle w:val="ListParagraph"/>
              <w:numPr>
                <w:ilvl w:val="0"/>
                <w:numId w:val="5"/>
              </w:numPr>
              <w:rPr>
                <w:b/>
                <w:bCs/>
              </w:rPr>
            </w:pPr>
            <w:r w:rsidRPr="77F9F2C0">
              <w:rPr>
                <w:sz w:val="20"/>
                <w:szCs w:val="20"/>
              </w:rPr>
              <w:t>Provide ongoing CPD focused on c</w:t>
            </w:r>
            <w:r w:rsidR="5ED611E6" w:rsidRPr="77F9F2C0">
              <w:rPr>
                <w:sz w:val="20"/>
                <w:szCs w:val="20"/>
              </w:rPr>
              <w:t xml:space="preserve">hanges – </w:t>
            </w:r>
            <w:r w:rsidR="5ED611E6" w:rsidRPr="77F9F2C0">
              <w:rPr>
                <w:b/>
                <w:bCs/>
                <w:sz w:val="20"/>
                <w:szCs w:val="20"/>
              </w:rPr>
              <w:t xml:space="preserve">ongoing – </w:t>
            </w:r>
            <w:r w:rsidR="00DB7778">
              <w:rPr>
                <w:b/>
                <w:bCs/>
                <w:sz w:val="20"/>
                <w:szCs w:val="20"/>
              </w:rPr>
              <w:t>HT</w:t>
            </w:r>
          </w:p>
          <w:p w14:paraId="21446F42" w14:textId="515764AF" w:rsidR="00AC5BDA" w:rsidRPr="00844D1F" w:rsidRDefault="3D95CA39" w:rsidP="00FF5218">
            <w:pPr>
              <w:pStyle w:val="ListParagraph"/>
              <w:numPr>
                <w:ilvl w:val="0"/>
                <w:numId w:val="5"/>
              </w:numPr>
              <w:rPr>
                <w:b/>
                <w:bCs/>
              </w:rPr>
            </w:pPr>
            <w:r w:rsidRPr="77F9F2C0">
              <w:rPr>
                <w:sz w:val="20"/>
                <w:szCs w:val="20"/>
              </w:rPr>
              <w:t>C</w:t>
            </w:r>
            <w:r w:rsidR="7097BB80" w:rsidRPr="77F9F2C0">
              <w:rPr>
                <w:sz w:val="20"/>
                <w:szCs w:val="20"/>
              </w:rPr>
              <w:t>ross-school collaboration and moderation to ensure consistency in standards and expectations</w:t>
            </w:r>
            <w:r w:rsidR="07BB3745" w:rsidRPr="77F9F2C0">
              <w:rPr>
                <w:sz w:val="20"/>
                <w:szCs w:val="20"/>
              </w:rPr>
              <w:t xml:space="preserve"> – </w:t>
            </w:r>
            <w:r w:rsidR="07BB3745" w:rsidRPr="77F9F2C0">
              <w:rPr>
                <w:b/>
                <w:bCs/>
                <w:sz w:val="20"/>
                <w:szCs w:val="20"/>
              </w:rPr>
              <w:t>Summer – Leaders and teachers</w:t>
            </w:r>
          </w:p>
        </w:tc>
        <w:tc>
          <w:tcPr>
            <w:tcW w:w="4536" w:type="dxa"/>
            <w:shd w:val="clear" w:color="auto" w:fill="FFFFFF" w:themeFill="background1"/>
          </w:tcPr>
          <w:p w14:paraId="534EBE0A" w14:textId="5DC9D385" w:rsidR="00AC5BDA" w:rsidRPr="00473777" w:rsidRDefault="13DD6B29" w:rsidP="00FF5218">
            <w:pPr>
              <w:pStyle w:val="ListParagraph"/>
              <w:numPr>
                <w:ilvl w:val="0"/>
                <w:numId w:val="8"/>
              </w:numPr>
              <w:rPr>
                <w:b/>
                <w:bCs/>
                <w:sz w:val="20"/>
                <w:szCs w:val="20"/>
              </w:rPr>
            </w:pPr>
            <w:r w:rsidRPr="219AB4A5">
              <w:rPr>
                <w:sz w:val="20"/>
                <w:szCs w:val="20"/>
              </w:rPr>
              <w:lastRenderedPageBreak/>
              <w:t>Conduct a review of current curriculum provision to identify strengths, gaps, and areas for development</w:t>
            </w:r>
            <w:r w:rsidR="4AC3265C" w:rsidRPr="219AB4A5">
              <w:rPr>
                <w:sz w:val="20"/>
                <w:szCs w:val="20"/>
              </w:rPr>
              <w:t xml:space="preserve"> </w:t>
            </w:r>
            <w:r w:rsidR="4AC3265C" w:rsidRPr="219AB4A5">
              <w:rPr>
                <w:b/>
                <w:bCs/>
                <w:sz w:val="20"/>
                <w:szCs w:val="20"/>
              </w:rPr>
              <w:t>(HT</w:t>
            </w:r>
            <w:r w:rsidR="00CB63A8">
              <w:rPr>
                <w:b/>
                <w:bCs/>
                <w:sz w:val="20"/>
                <w:szCs w:val="20"/>
              </w:rPr>
              <w:t>/DS</w:t>
            </w:r>
            <w:r w:rsidR="4AC3265C" w:rsidRPr="219AB4A5">
              <w:rPr>
                <w:b/>
                <w:bCs/>
                <w:sz w:val="20"/>
                <w:szCs w:val="20"/>
              </w:rPr>
              <w:t>)</w:t>
            </w:r>
          </w:p>
          <w:p w14:paraId="4AECD67B" w14:textId="3D9D8FE6" w:rsidR="00AC5BDA" w:rsidRPr="00473777" w:rsidRDefault="13DD6B29" w:rsidP="00FF5218">
            <w:pPr>
              <w:pStyle w:val="ListParagraph"/>
              <w:numPr>
                <w:ilvl w:val="0"/>
                <w:numId w:val="36"/>
              </w:numPr>
              <w:rPr>
                <w:sz w:val="20"/>
                <w:szCs w:val="20"/>
              </w:rPr>
            </w:pPr>
            <w:r w:rsidRPr="219AB4A5">
              <w:rPr>
                <w:sz w:val="20"/>
                <w:szCs w:val="20"/>
              </w:rPr>
              <w:t>Develop and refine subject progression models and schemes of work that reflect the principles of coherence, depth, inclusivity, and future-readiness</w:t>
            </w:r>
            <w:r w:rsidR="643D6CAF" w:rsidRPr="219AB4A5">
              <w:rPr>
                <w:sz w:val="20"/>
                <w:szCs w:val="20"/>
              </w:rPr>
              <w:t xml:space="preserve"> </w:t>
            </w:r>
            <w:r w:rsidR="643D6CAF" w:rsidRPr="219AB4A5">
              <w:rPr>
                <w:b/>
                <w:bCs/>
                <w:sz w:val="20"/>
                <w:szCs w:val="20"/>
              </w:rPr>
              <w:t>(</w:t>
            </w:r>
            <w:r w:rsidR="00566A22">
              <w:rPr>
                <w:b/>
                <w:bCs/>
                <w:sz w:val="20"/>
                <w:szCs w:val="20"/>
              </w:rPr>
              <w:t>HT</w:t>
            </w:r>
            <w:r w:rsidR="643D6CAF" w:rsidRPr="219AB4A5">
              <w:rPr>
                <w:b/>
                <w:bCs/>
                <w:sz w:val="20"/>
                <w:szCs w:val="20"/>
              </w:rPr>
              <w:t>)</w:t>
            </w:r>
          </w:p>
          <w:p w14:paraId="181C8B08" w14:textId="0D294239" w:rsidR="00AC5BDA" w:rsidRPr="00473777" w:rsidRDefault="02512E44" w:rsidP="00FF5218">
            <w:pPr>
              <w:pStyle w:val="ListParagraph"/>
              <w:numPr>
                <w:ilvl w:val="0"/>
                <w:numId w:val="36"/>
              </w:numPr>
              <w:rPr>
                <w:b/>
                <w:bCs/>
                <w:sz w:val="20"/>
                <w:szCs w:val="20"/>
              </w:rPr>
            </w:pPr>
            <w:r w:rsidRPr="219AB4A5">
              <w:rPr>
                <w:sz w:val="20"/>
                <w:szCs w:val="20"/>
              </w:rPr>
              <w:t>Investigate d</w:t>
            </w:r>
            <w:r w:rsidR="13DD6B29" w:rsidRPr="219AB4A5">
              <w:rPr>
                <w:sz w:val="20"/>
                <w:szCs w:val="20"/>
              </w:rPr>
              <w:t>igital platforms to support collaboration and resource sharing across the Trust</w:t>
            </w:r>
            <w:r w:rsidR="14AD4C1A" w:rsidRPr="219AB4A5">
              <w:rPr>
                <w:sz w:val="20"/>
                <w:szCs w:val="20"/>
              </w:rPr>
              <w:t xml:space="preserve"> </w:t>
            </w:r>
            <w:r w:rsidR="14AD4C1A" w:rsidRPr="219AB4A5">
              <w:rPr>
                <w:b/>
                <w:bCs/>
                <w:sz w:val="20"/>
                <w:szCs w:val="20"/>
              </w:rPr>
              <w:t>(TSIT, Senior Leaders)</w:t>
            </w:r>
          </w:p>
          <w:p w14:paraId="5C308DE3" w14:textId="6F578631" w:rsidR="00AC5BDA" w:rsidRPr="00473777" w:rsidRDefault="13DD6B29" w:rsidP="00FF5218">
            <w:pPr>
              <w:pStyle w:val="ListParagraph"/>
              <w:numPr>
                <w:ilvl w:val="0"/>
                <w:numId w:val="36"/>
              </w:numPr>
              <w:rPr>
                <w:b/>
                <w:bCs/>
                <w:sz w:val="20"/>
                <w:szCs w:val="20"/>
              </w:rPr>
            </w:pPr>
            <w:r w:rsidRPr="219AB4A5">
              <w:rPr>
                <w:sz w:val="20"/>
                <w:szCs w:val="20"/>
              </w:rPr>
              <w:t>Engage with national networks and research bodies to stay aligned with best practice</w:t>
            </w:r>
            <w:r w:rsidR="4D1B88FC" w:rsidRPr="219AB4A5">
              <w:rPr>
                <w:sz w:val="20"/>
                <w:szCs w:val="20"/>
              </w:rPr>
              <w:t xml:space="preserve"> </w:t>
            </w:r>
            <w:r w:rsidR="4D1B88FC" w:rsidRPr="219AB4A5">
              <w:rPr>
                <w:b/>
                <w:bCs/>
                <w:sz w:val="20"/>
                <w:szCs w:val="20"/>
              </w:rPr>
              <w:t>(TSIT, TSLs)</w:t>
            </w:r>
          </w:p>
          <w:p w14:paraId="653DE3DF" w14:textId="621C62DD" w:rsidR="00AC5BDA" w:rsidRPr="00473777" w:rsidRDefault="13DD6B29" w:rsidP="00FF5218">
            <w:pPr>
              <w:pStyle w:val="ListParagraph"/>
              <w:numPr>
                <w:ilvl w:val="0"/>
                <w:numId w:val="36"/>
              </w:numPr>
              <w:rPr>
                <w:b/>
                <w:bCs/>
                <w:sz w:val="20"/>
                <w:szCs w:val="20"/>
              </w:rPr>
            </w:pPr>
            <w:r w:rsidRPr="219AB4A5">
              <w:rPr>
                <w:sz w:val="20"/>
                <w:szCs w:val="20"/>
              </w:rPr>
              <w:t>Subject-specific CPD on curriculum coherence, progression, and inclusive practice</w:t>
            </w:r>
            <w:r w:rsidR="61EE400F" w:rsidRPr="219AB4A5">
              <w:rPr>
                <w:sz w:val="20"/>
                <w:szCs w:val="20"/>
              </w:rPr>
              <w:t xml:space="preserve"> (</w:t>
            </w:r>
            <w:r w:rsidR="61EE400F" w:rsidRPr="219AB4A5">
              <w:rPr>
                <w:b/>
                <w:bCs/>
                <w:sz w:val="20"/>
                <w:szCs w:val="20"/>
              </w:rPr>
              <w:t>TSLs)</w:t>
            </w:r>
          </w:p>
          <w:p w14:paraId="4D16586B" w14:textId="6BE351F6" w:rsidR="00AC5BDA" w:rsidRPr="00473777" w:rsidRDefault="13DD6B29" w:rsidP="00FF5218">
            <w:pPr>
              <w:pStyle w:val="ListParagraph"/>
              <w:numPr>
                <w:ilvl w:val="0"/>
                <w:numId w:val="36"/>
              </w:numPr>
              <w:rPr>
                <w:b/>
                <w:bCs/>
                <w:sz w:val="20"/>
                <w:szCs w:val="20"/>
              </w:rPr>
            </w:pPr>
            <w:r w:rsidRPr="219AB4A5">
              <w:rPr>
                <w:sz w:val="20"/>
                <w:szCs w:val="20"/>
              </w:rPr>
              <w:t xml:space="preserve">Coaching and mentoring for curriculum leads </w:t>
            </w:r>
            <w:r w:rsidR="62FFCD0E" w:rsidRPr="219AB4A5">
              <w:rPr>
                <w:b/>
                <w:bCs/>
                <w:sz w:val="20"/>
                <w:szCs w:val="20"/>
              </w:rPr>
              <w:t>(</w:t>
            </w:r>
            <w:r w:rsidR="001F2A78">
              <w:rPr>
                <w:b/>
                <w:bCs/>
                <w:sz w:val="20"/>
                <w:szCs w:val="20"/>
              </w:rPr>
              <w:t>HT)</w:t>
            </w:r>
          </w:p>
          <w:p w14:paraId="596D03ED" w14:textId="0ACC2C27" w:rsidR="00AC5BDA" w:rsidRPr="00473777" w:rsidRDefault="13DD6B29" w:rsidP="00FF5218">
            <w:pPr>
              <w:pStyle w:val="ListParagraph"/>
              <w:numPr>
                <w:ilvl w:val="0"/>
                <w:numId w:val="36"/>
              </w:numPr>
              <w:rPr>
                <w:b/>
                <w:bCs/>
                <w:sz w:val="20"/>
                <w:szCs w:val="20"/>
              </w:rPr>
            </w:pPr>
            <w:r w:rsidRPr="219AB4A5">
              <w:rPr>
                <w:sz w:val="20"/>
                <w:szCs w:val="20"/>
              </w:rPr>
              <w:t xml:space="preserve">Cross-school moderation </w:t>
            </w:r>
            <w:r w:rsidR="49A447A6" w:rsidRPr="219AB4A5">
              <w:rPr>
                <w:b/>
                <w:bCs/>
                <w:sz w:val="20"/>
                <w:szCs w:val="20"/>
              </w:rPr>
              <w:t>(Teachers)</w:t>
            </w:r>
          </w:p>
        </w:tc>
        <w:tc>
          <w:tcPr>
            <w:tcW w:w="2693" w:type="dxa"/>
            <w:shd w:val="clear" w:color="auto" w:fill="FFFFFF" w:themeFill="background1"/>
          </w:tcPr>
          <w:p w14:paraId="43372584" w14:textId="1503CDC4" w:rsidR="7133D3CF" w:rsidRDefault="7133D3CF" w:rsidP="00FF5218">
            <w:pPr>
              <w:pStyle w:val="ListParagraph"/>
              <w:numPr>
                <w:ilvl w:val="0"/>
                <w:numId w:val="26"/>
              </w:numPr>
              <w:rPr>
                <w:b/>
                <w:bCs/>
                <w:sz w:val="20"/>
                <w:szCs w:val="20"/>
              </w:rPr>
            </w:pPr>
            <w:r w:rsidRPr="4D0F58F7">
              <w:rPr>
                <w:b/>
                <w:bCs/>
                <w:sz w:val="20"/>
                <w:szCs w:val="20"/>
              </w:rPr>
              <w:t>Alignment with national curriculum expectations</w:t>
            </w:r>
          </w:p>
          <w:p w14:paraId="62B46CA3" w14:textId="346F2A5B" w:rsidR="00AC5BDA" w:rsidRPr="00210993" w:rsidRDefault="7133D3CF" w:rsidP="00FF5218">
            <w:pPr>
              <w:pStyle w:val="ListParagraph"/>
              <w:numPr>
                <w:ilvl w:val="0"/>
                <w:numId w:val="26"/>
              </w:numPr>
              <w:rPr>
                <w:sz w:val="20"/>
                <w:szCs w:val="20"/>
              </w:rPr>
            </w:pPr>
            <w:r w:rsidRPr="5BF9F5BD">
              <w:rPr>
                <w:sz w:val="20"/>
                <w:szCs w:val="20"/>
              </w:rPr>
              <w:t xml:space="preserve">All subjects to have </w:t>
            </w:r>
            <w:r w:rsidR="001F2A78">
              <w:rPr>
                <w:sz w:val="20"/>
                <w:szCs w:val="20"/>
              </w:rPr>
              <w:t>review of effectiveness</w:t>
            </w:r>
          </w:p>
          <w:p w14:paraId="746830BA" w14:textId="77777777" w:rsidR="00AC5BDA" w:rsidRDefault="7133D3CF" w:rsidP="00FF5218">
            <w:pPr>
              <w:pStyle w:val="ListParagraph"/>
              <w:numPr>
                <w:ilvl w:val="0"/>
                <w:numId w:val="26"/>
              </w:numPr>
              <w:rPr>
                <w:sz w:val="20"/>
                <w:szCs w:val="20"/>
              </w:rPr>
            </w:pPr>
            <w:r w:rsidRPr="5BF9F5BD">
              <w:rPr>
                <w:sz w:val="20"/>
                <w:szCs w:val="20"/>
              </w:rPr>
              <w:t xml:space="preserve">Evidence of progression in all subjects (work </w:t>
            </w:r>
            <w:proofErr w:type="spellStart"/>
            <w:r w:rsidRPr="5BF9F5BD">
              <w:rPr>
                <w:sz w:val="20"/>
                <w:szCs w:val="20"/>
              </w:rPr>
              <w:t>scrutinies</w:t>
            </w:r>
            <w:proofErr w:type="spellEnd"/>
            <w:r w:rsidRPr="5BF9F5BD">
              <w:rPr>
                <w:sz w:val="20"/>
                <w:szCs w:val="20"/>
              </w:rPr>
              <w:t>)</w:t>
            </w:r>
          </w:p>
          <w:p w14:paraId="1B80E8C8" w14:textId="53EE1FCD" w:rsidR="00AB0492" w:rsidRPr="0009582E" w:rsidRDefault="00AB0492" w:rsidP="0009582E">
            <w:pPr>
              <w:rPr>
                <w:sz w:val="20"/>
                <w:szCs w:val="20"/>
              </w:rPr>
            </w:pPr>
          </w:p>
        </w:tc>
      </w:tr>
      <w:tr w:rsidR="2CE8D193" w14:paraId="1C6CAB6E" w14:textId="77777777" w:rsidTr="1AE7037D">
        <w:trPr>
          <w:trHeight w:val="300"/>
        </w:trPr>
        <w:tc>
          <w:tcPr>
            <w:tcW w:w="2411" w:type="dxa"/>
            <w:shd w:val="clear" w:color="auto" w:fill="FFF2CC" w:themeFill="accent4" w:themeFillTint="33"/>
          </w:tcPr>
          <w:p w14:paraId="62B67C17" w14:textId="65F99ACB" w:rsidR="2CE8D193" w:rsidRDefault="2CE8D193" w:rsidP="2CE8D193">
            <w:pPr>
              <w:rPr>
                <w:b/>
                <w:bCs/>
                <w:sz w:val="20"/>
                <w:szCs w:val="20"/>
              </w:rPr>
            </w:pPr>
            <w:r w:rsidRPr="2CE8D193">
              <w:rPr>
                <w:b/>
                <w:bCs/>
                <w:sz w:val="20"/>
                <w:szCs w:val="20"/>
              </w:rPr>
              <w:t xml:space="preserve">Explaining </w:t>
            </w:r>
            <w:r w:rsidRPr="2CE8D193">
              <w:rPr>
                <w:b/>
                <w:bCs/>
                <w:color w:val="1F3864" w:themeColor="accent1" w:themeShade="80"/>
                <w:sz w:val="20"/>
                <w:szCs w:val="20"/>
              </w:rPr>
              <w:t>Context</w:t>
            </w:r>
          </w:p>
        </w:tc>
        <w:tc>
          <w:tcPr>
            <w:tcW w:w="4961" w:type="dxa"/>
            <w:shd w:val="clear" w:color="auto" w:fill="EDEDED" w:themeFill="accent3" w:themeFillTint="33"/>
          </w:tcPr>
          <w:p w14:paraId="0FDFD5EE" w14:textId="77777777" w:rsidR="2CE8D193" w:rsidRDefault="2CE8D193" w:rsidP="2CE8D193">
            <w:pPr>
              <w:rPr>
                <w:b/>
                <w:bCs/>
                <w:sz w:val="20"/>
                <w:szCs w:val="20"/>
              </w:rPr>
            </w:pPr>
            <w:r w:rsidRPr="2CE8D193">
              <w:rPr>
                <w:b/>
                <w:bCs/>
                <w:sz w:val="20"/>
                <w:szCs w:val="20"/>
              </w:rPr>
              <w:t xml:space="preserve">Achieving </w:t>
            </w:r>
            <w:r w:rsidRPr="2CE8D193">
              <w:rPr>
                <w:b/>
                <w:bCs/>
                <w:color w:val="1F3864" w:themeColor="accent1" w:themeShade="80"/>
                <w:sz w:val="20"/>
                <w:szCs w:val="20"/>
              </w:rPr>
              <w:t>Clarity</w:t>
            </w:r>
            <w:r w:rsidRPr="2CE8D193">
              <w:rPr>
                <w:b/>
                <w:bCs/>
                <w:sz w:val="20"/>
                <w:szCs w:val="20"/>
              </w:rPr>
              <w:t xml:space="preserve"> - </w:t>
            </w:r>
            <w:r w:rsidRPr="2CE8D193">
              <w:rPr>
                <w:sz w:val="18"/>
                <w:szCs w:val="18"/>
              </w:rPr>
              <w:t>defining priority and time frame</w:t>
            </w:r>
          </w:p>
          <w:p w14:paraId="7B40D2A8" w14:textId="205AFB95" w:rsidR="2CE8D193" w:rsidRDefault="2CE8D193">
            <w:r w:rsidRPr="2CE8D193">
              <w:rPr>
                <w:b/>
                <w:bCs/>
                <w:sz w:val="20"/>
                <w:szCs w:val="20"/>
              </w:rPr>
              <w:t xml:space="preserve">Achieving </w:t>
            </w:r>
            <w:r w:rsidRPr="2CE8D193">
              <w:rPr>
                <w:b/>
                <w:bCs/>
                <w:color w:val="1F3864" w:themeColor="accent1" w:themeShade="80"/>
                <w:sz w:val="20"/>
                <w:szCs w:val="20"/>
              </w:rPr>
              <w:t xml:space="preserve">Consistency - </w:t>
            </w:r>
            <w:r w:rsidRPr="2CE8D193">
              <w:rPr>
                <w:sz w:val="18"/>
                <w:szCs w:val="18"/>
              </w:rPr>
              <w:t>actions delivering consistency</w:t>
            </w:r>
          </w:p>
        </w:tc>
        <w:tc>
          <w:tcPr>
            <w:tcW w:w="4536" w:type="dxa"/>
            <w:shd w:val="clear" w:color="auto" w:fill="EDEDED" w:themeFill="accent3" w:themeFillTint="33"/>
          </w:tcPr>
          <w:p w14:paraId="376C7B5F" w14:textId="3F4EA36B" w:rsidR="2CE8D193" w:rsidRDefault="2CE8D193">
            <w:r w:rsidRPr="2CE8D193">
              <w:rPr>
                <w:b/>
                <w:bCs/>
                <w:sz w:val="20"/>
                <w:szCs w:val="20"/>
              </w:rPr>
              <w:t xml:space="preserve">Achieving </w:t>
            </w:r>
            <w:r w:rsidRPr="2CE8D193">
              <w:rPr>
                <w:b/>
                <w:bCs/>
                <w:color w:val="1F3864" w:themeColor="accent1" w:themeShade="80"/>
                <w:sz w:val="20"/>
                <w:szCs w:val="20"/>
              </w:rPr>
              <w:t xml:space="preserve">Capacity - </w:t>
            </w:r>
            <w:r w:rsidRPr="2CE8D193">
              <w:rPr>
                <w:sz w:val="18"/>
                <w:szCs w:val="18"/>
              </w:rPr>
              <w:t>tasks/costs/resources/training</w:t>
            </w:r>
          </w:p>
        </w:tc>
        <w:tc>
          <w:tcPr>
            <w:tcW w:w="2693" w:type="dxa"/>
            <w:shd w:val="clear" w:color="auto" w:fill="EDEDED" w:themeFill="accent3" w:themeFillTint="33"/>
          </w:tcPr>
          <w:p w14:paraId="68694EEF" w14:textId="77777777" w:rsidR="2CE8D193" w:rsidRDefault="2CE8D193" w:rsidP="2CE8D193">
            <w:pPr>
              <w:rPr>
                <w:b/>
                <w:bCs/>
                <w:color w:val="000000" w:themeColor="text1"/>
                <w:sz w:val="20"/>
                <w:szCs w:val="20"/>
              </w:rPr>
            </w:pPr>
            <w:r w:rsidRPr="2CE8D193">
              <w:rPr>
                <w:b/>
                <w:bCs/>
                <w:sz w:val="20"/>
                <w:szCs w:val="20"/>
              </w:rPr>
              <w:t xml:space="preserve">Expected </w:t>
            </w:r>
            <w:r w:rsidRPr="2CE8D193">
              <w:rPr>
                <w:b/>
                <w:bCs/>
                <w:color w:val="1F3864" w:themeColor="accent1" w:themeShade="80"/>
                <w:sz w:val="20"/>
                <w:szCs w:val="20"/>
              </w:rPr>
              <w:t xml:space="preserve">Impact </w:t>
            </w:r>
            <w:r w:rsidRPr="2CE8D193">
              <w:rPr>
                <w:b/>
                <w:bCs/>
                <w:color w:val="000000" w:themeColor="text1"/>
                <w:sz w:val="20"/>
                <w:szCs w:val="20"/>
              </w:rPr>
              <w:t>- KPI</w:t>
            </w:r>
          </w:p>
          <w:p w14:paraId="44E65169" w14:textId="02D71E90" w:rsidR="2CE8D193" w:rsidRDefault="2CE8D193" w:rsidP="2CE8D193">
            <w:pPr>
              <w:rPr>
                <w:b/>
                <w:bCs/>
                <w:sz w:val="20"/>
                <w:szCs w:val="20"/>
              </w:rPr>
            </w:pPr>
          </w:p>
        </w:tc>
      </w:tr>
      <w:tr w:rsidR="00AC5BDA" w:rsidRPr="00973A99" w14:paraId="6A172F7D" w14:textId="77777777" w:rsidTr="1AE7037D">
        <w:trPr>
          <w:trHeight w:val="300"/>
        </w:trPr>
        <w:tc>
          <w:tcPr>
            <w:tcW w:w="2411" w:type="dxa"/>
          </w:tcPr>
          <w:p w14:paraId="4F5BEFA6" w14:textId="160CACA6" w:rsidR="00AC5BDA" w:rsidRPr="00894902" w:rsidRDefault="6E098D40" w:rsidP="77F9F2C0">
            <w:pPr>
              <w:pStyle w:val="NormalWeb"/>
              <w:spacing w:before="0" w:beforeAutospacing="0" w:after="0" w:afterAutospacing="0" w:line="216" w:lineRule="auto"/>
              <w:rPr>
                <w:rFonts w:asciiTheme="minorHAnsi" w:eastAsiaTheme="minorEastAsia" w:hAnsiTheme="minorHAnsi" w:cstheme="minorBidi"/>
                <w:color w:val="002060"/>
                <w:sz w:val="20"/>
                <w:szCs w:val="20"/>
              </w:rPr>
            </w:pPr>
            <w:r w:rsidRPr="77F9F2C0">
              <w:rPr>
                <w:rFonts w:asciiTheme="minorHAnsi" w:hAnsiTheme="minorHAnsi" w:cstheme="minorBidi"/>
                <w:b/>
                <w:bCs/>
                <w:color w:val="1F3864" w:themeColor="accent1" w:themeShade="80"/>
                <w:sz w:val="20"/>
                <w:szCs w:val="20"/>
                <w:lang w:val="en-US"/>
              </w:rPr>
              <w:t>2</w:t>
            </w:r>
            <w:r w:rsidR="0719271B" w:rsidRPr="77F9F2C0">
              <w:rPr>
                <w:rFonts w:asciiTheme="minorHAnsi" w:hAnsiTheme="minorHAnsi" w:cstheme="minorBidi"/>
                <w:b/>
                <w:bCs/>
                <w:color w:val="1F3864" w:themeColor="accent1" w:themeShade="80"/>
                <w:sz w:val="20"/>
                <w:szCs w:val="20"/>
                <w:lang w:val="en-US"/>
              </w:rPr>
              <w:t>a</w:t>
            </w:r>
            <w:r w:rsidRPr="77F9F2C0">
              <w:rPr>
                <w:rFonts w:asciiTheme="minorHAnsi" w:hAnsiTheme="minorHAnsi" w:cstheme="minorBidi"/>
                <w:b/>
                <w:bCs/>
                <w:color w:val="1F3864" w:themeColor="accent1" w:themeShade="80"/>
                <w:sz w:val="20"/>
                <w:szCs w:val="20"/>
                <w:lang w:val="en-US"/>
              </w:rPr>
              <w:t>.</w:t>
            </w:r>
            <w:r w:rsidRPr="77F9F2C0">
              <w:rPr>
                <w:rFonts w:asciiTheme="minorHAnsi" w:eastAsiaTheme="minorEastAsia" w:hAnsiTheme="minorHAnsi" w:cstheme="minorBidi"/>
                <w:b/>
                <w:bCs/>
                <w:color w:val="002060"/>
                <w:sz w:val="20"/>
                <w:szCs w:val="20"/>
                <w:lang w:val="en-US"/>
              </w:rPr>
              <w:t xml:space="preserve"> Ensure the curriculum continues to be </w:t>
            </w:r>
            <w:r w:rsidRPr="77F9F2C0">
              <w:rPr>
                <w:rFonts w:asciiTheme="minorHAnsi" w:eastAsiaTheme="minorEastAsia" w:hAnsiTheme="minorHAnsi" w:cstheme="minorBidi"/>
                <w:b/>
                <w:bCs/>
                <w:color w:val="002060"/>
                <w:sz w:val="20"/>
                <w:szCs w:val="20"/>
              </w:rPr>
              <w:t>broad, balanced, and knowledge-rich preparing pupils for a rapidly changing world, in line with the curriculum review 2025</w:t>
            </w:r>
          </w:p>
          <w:p w14:paraId="40786237" w14:textId="7357D80C" w:rsidR="00AC5BDA" w:rsidRPr="004F3689" w:rsidRDefault="0863D51E" w:rsidP="505EBBC3">
            <w:pPr>
              <w:pStyle w:val="NormalWeb"/>
              <w:numPr>
                <w:ilvl w:val="0"/>
                <w:numId w:val="19"/>
              </w:numPr>
              <w:spacing w:before="0" w:beforeAutospacing="0" w:after="0" w:afterAutospacing="0" w:line="216" w:lineRule="auto"/>
              <w:rPr>
                <w:rFonts w:asciiTheme="minorHAnsi" w:hAnsiTheme="minorHAnsi" w:cstheme="minorBidi"/>
                <w:color w:val="000000" w:themeColor="text1"/>
                <w:sz w:val="20"/>
                <w:szCs w:val="20"/>
                <w:lang w:val="en-US"/>
              </w:rPr>
            </w:pPr>
            <w:r w:rsidRPr="69810B4E">
              <w:rPr>
                <w:rFonts w:asciiTheme="minorHAnsi" w:hAnsiTheme="minorHAnsi" w:cstheme="minorBidi"/>
                <w:color w:val="000000" w:themeColor="text1"/>
                <w:sz w:val="20"/>
                <w:szCs w:val="20"/>
                <w:lang w:val="en-US"/>
              </w:rPr>
              <w:t>To create a digitally empowered learning environment that integrates AI and IT to support curriculum delivery and student success</w:t>
            </w:r>
          </w:p>
          <w:p w14:paraId="123DC921" w14:textId="60EADE3F" w:rsidR="505EBBC3" w:rsidRDefault="505EBBC3"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p>
          <w:p w14:paraId="2B45E739" w14:textId="77777777" w:rsidR="00AC5BDA" w:rsidRDefault="082C1391"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r w:rsidRPr="219AB4A5">
              <w:rPr>
                <w:rFonts w:asciiTheme="minorHAnsi" w:hAnsiTheme="minorHAnsi" w:cstheme="minorBidi"/>
                <w:color w:val="000000" w:themeColor="text1"/>
                <w:sz w:val="20"/>
                <w:szCs w:val="20"/>
                <w:lang w:val="en-US"/>
              </w:rPr>
              <w:t>The rise of AI and digital tools presents opportunities to enhance teaching, learning, and school operations</w:t>
            </w:r>
          </w:p>
          <w:p w14:paraId="08CE51D8" w14:textId="77777777" w:rsidR="00862290" w:rsidRDefault="00862290"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p>
          <w:p w14:paraId="54964A75" w14:textId="77777777" w:rsidR="00862290" w:rsidRDefault="00862290"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p>
          <w:p w14:paraId="0E4B9EE2" w14:textId="77777777" w:rsidR="00862290" w:rsidRDefault="00862290"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p>
          <w:p w14:paraId="54117501" w14:textId="77777777" w:rsidR="00862290" w:rsidRDefault="00862290" w:rsidP="505EBBC3">
            <w:pPr>
              <w:pStyle w:val="NormalWeb"/>
              <w:spacing w:before="0" w:beforeAutospacing="0" w:after="0" w:afterAutospacing="0" w:line="216" w:lineRule="auto"/>
              <w:rPr>
                <w:rFonts w:asciiTheme="minorHAnsi" w:hAnsiTheme="minorHAnsi" w:cstheme="minorBidi"/>
                <w:color w:val="000000" w:themeColor="text1"/>
                <w:sz w:val="20"/>
                <w:szCs w:val="20"/>
                <w:lang w:val="en-US"/>
              </w:rPr>
            </w:pPr>
          </w:p>
          <w:p w14:paraId="2EB01414" w14:textId="47A92EB5" w:rsidR="00862290" w:rsidRPr="00894902" w:rsidRDefault="00862290" w:rsidP="505EBBC3">
            <w:pPr>
              <w:pStyle w:val="NormalWeb"/>
              <w:spacing w:before="0" w:beforeAutospacing="0" w:after="0" w:afterAutospacing="0" w:line="216" w:lineRule="auto"/>
            </w:pPr>
          </w:p>
        </w:tc>
        <w:tc>
          <w:tcPr>
            <w:tcW w:w="4961" w:type="dxa"/>
            <w:shd w:val="clear" w:color="auto" w:fill="FFFFFF" w:themeFill="background1"/>
          </w:tcPr>
          <w:p w14:paraId="3F2A7EBF" w14:textId="708D80E9" w:rsidR="2AD2F21C" w:rsidRDefault="2AD2F21C" w:rsidP="77F9F2C0">
            <w:pPr>
              <w:rPr>
                <w:b/>
                <w:bCs/>
                <w:sz w:val="20"/>
                <w:szCs w:val="20"/>
              </w:rPr>
            </w:pPr>
            <w:r w:rsidRPr="77F9F2C0">
              <w:rPr>
                <w:b/>
                <w:bCs/>
                <w:sz w:val="20"/>
                <w:szCs w:val="20"/>
              </w:rPr>
              <w:t>Achieving clarity:</w:t>
            </w:r>
          </w:p>
          <w:p w14:paraId="60CDA556" w14:textId="364643EC" w:rsidR="00AC5BDA" w:rsidRPr="00543AED" w:rsidRDefault="1BCD8752" w:rsidP="00FF5218">
            <w:pPr>
              <w:pStyle w:val="ListParagraph"/>
              <w:numPr>
                <w:ilvl w:val="0"/>
                <w:numId w:val="27"/>
              </w:numPr>
              <w:rPr>
                <w:sz w:val="20"/>
                <w:szCs w:val="20"/>
              </w:rPr>
            </w:pPr>
            <w:r w:rsidRPr="219AB4A5">
              <w:rPr>
                <w:sz w:val="20"/>
                <w:szCs w:val="20"/>
              </w:rPr>
              <w:t>Define digital curriculum intent aligned with national strategies and the 2025 Curriculum Review</w:t>
            </w:r>
            <w:r w:rsidR="0F92B92D" w:rsidRPr="219AB4A5">
              <w:rPr>
                <w:sz w:val="20"/>
                <w:szCs w:val="20"/>
              </w:rPr>
              <w:t xml:space="preserve"> </w:t>
            </w:r>
            <w:r w:rsidR="0F92B92D" w:rsidRPr="219AB4A5">
              <w:rPr>
                <w:b/>
                <w:bCs/>
                <w:sz w:val="20"/>
                <w:szCs w:val="20"/>
              </w:rPr>
              <w:t>Autumn - IT working party</w:t>
            </w:r>
            <w:r w:rsidR="00FF6E81">
              <w:rPr>
                <w:b/>
                <w:bCs/>
                <w:sz w:val="20"/>
                <w:szCs w:val="20"/>
              </w:rPr>
              <w:t xml:space="preserve"> (LT)</w:t>
            </w:r>
          </w:p>
          <w:p w14:paraId="65C87AED" w14:textId="77777777" w:rsidR="00620462" w:rsidRDefault="00620462" w:rsidP="77F9F2C0">
            <w:pPr>
              <w:rPr>
                <w:b/>
                <w:bCs/>
                <w:sz w:val="20"/>
                <w:szCs w:val="20"/>
              </w:rPr>
            </w:pPr>
          </w:p>
          <w:p w14:paraId="316611EB" w14:textId="3CD58127" w:rsidR="0C3D2B41" w:rsidRDefault="0C3D2B41" w:rsidP="77F9F2C0">
            <w:pPr>
              <w:rPr>
                <w:b/>
                <w:bCs/>
                <w:sz w:val="20"/>
                <w:szCs w:val="20"/>
              </w:rPr>
            </w:pPr>
            <w:r w:rsidRPr="77F9F2C0">
              <w:rPr>
                <w:b/>
                <w:bCs/>
                <w:sz w:val="20"/>
                <w:szCs w:val="20"/>
              </w:rPr>
              <w:t>Achieving consistency:</w:t>
            </w:r>
          </w:p>
          <w:p w14:paraId="6F295609" w14:textId="1FEF915D" w:rsidR="00AC5BDA" w:rsidRPr="00543AED" w:rsidRDefault="1BFE37D1" w:rsidP="00FF5218">
            <w:pPr>
              <w:pStyle w:val="ListParagraph"/>
              <w:numPr>
                <w:ilvl w:val="0"/>
                <w:numId w:val="27"/>
              </w:numPr>
              <w:rPr>
                <w:b/>
                <w:bCs/>
                <w:sz w:val="20"/>
                <w:szCs w:val="20"/>
              </w:rPr>
            </w:pPr>
            <w:r w:rsidRPr="219AB4A5">
              <w:rPr>
                <w:sz w:val="20"/>
                <w:szCs w:val="20"/>
              </w:rPr>
              <w:t>Plan</w:t>
            </w:r>
            <w:r w:rsidR="1BCD8752" w:rsidRPr="219AB4A5">
              <w:rPr>
                <w:sz w:val="20"/>
                <w:szCs w:val="20"/>
              </w:rPr>
              <w:t xml:space="preserve"> infrastructure upgrades to support equitable access to devices and connectivity</w:t>
            </w:r>
            <w:r w:rsidR="605F6DB8" w:rsidRPr="219AB4A5">
              <w:rPr>
                <w:b/>
                <w:bCs/>
                <w:sz w:val="20"/>
                <w:szCs w:val="20"/>
              </w:rPr>
              <w:t xml:space="preserve"> </w:t>
            </w:r>
            <w:r w:rsidR="00620462">
              <w:rPr>
                <w:b/>
                <w:bCs/>
                <w:sz w:val="20"/>
                <w:szCs w:val="20"/>
              </w:rPr>
              <w:t>Autumn (HT/ICT4)</w:t>
            </w:r>
          </w:p>
          <w:p w14:paraId="4199976F" w14:textId="7616A5AC" w:rsidR="00AC5BDA" w:rsidRPr="00543AED" w:rsidRDefault="07C6B534" w:rsidP="00FF5218">
            <w:pPr>
              <w:pStyle w:val="ListParagraph"/>
              <w:numPr>
                <w:ilvl w:val="0"/>
                <w:numId w:val="27"/>
              </w:numPr>
              <w:rPr>
                <w:b/>
                <w:bCs/>
                <w:sz w:val="20"/>
                <w:szCs w:val="20"/>
              </w:rPr>
            </w:pPr>
            <w:r w:rsidRPr="219AB4A5">
              <w:rPr>
                <w:sz w:val="20"/>
                <w:szCs w:val="20"/>
              </w:rPr>
              <w:t>S</w:t>
            </w:r>
            <w:r w:rsidR="1BCD8752" w:rsidRPr="219AB4A5">
              <w:rPr>
                <w:sz w:val="20"/>
                <w:szCs w:val="20"/>
              </w:rPr>
              <w:t xml:space="preserve">taff training on AI awareness and digital </w:t>
            </w:r>
            <w:proofErr w:type="gramStart"/>
            <w:r w:rsidR="1BCD8752" w:rsidRPr="219AB4A5">
              <w:rPr>
                <w:sz w:val="20"/>
                <w:szCs w:val="20"/>
              </w:rPr>
              <w:t>pedagogy</w:t>
            </w:r>
            <w:r w:rsidR="1DABD4F8" w:rsidRPr="219AB4A5">
              <w:rPr>
                <w:sz w:val="20"/>
                <w:szCs w:val="20"/>
              </w:rPr>
              <w:t xml:space="preserve">  </w:t>
            </w:r>
            <w:r w:rsidR="1DABD4F8" w:rsidRPr="219AB4A5">
              <w:rPr>
                <w:b/>
                <w:bCs/>
                <w:sz w:val="20"/>
                <w:szCs w:val="20"/>
              </w:rPr>
              <w:t>Spring</w:t>
            </w:r>
            <w:proofErr w:type="gramEnd"/>
            <w:r w:rsidR="1DABD4F8" w:rsidRPr="219AB4A5">
              <w:rPr>
                <w:b/>
                <w:bCs/>
                <w:sz w:val="20"/>
                <w:szCs w:val="20"/>
              </w:rPr>
              <w:t xml:space="preserve">  - </w:t>
            </w:r>
            <w:proofErr w:type="spellStart"/>
            <w:r w:rsidR="1DABD4F8" w:rsidRPr="219AB4A5">
              <w:rPr>
                <w:b/>
                <w:bCs/>
                <w:sz w:val="20"/>
                <w:szCs w:val="20"/>
              </w:rPr>
              <w:t>DoL</w:t>
            </w:r>
            <w:proofErr w:type="spellEnd"/>
          </w:p>
          <w:p w14:paraId="212E62B3" w14:textId="303CD135" w:rsidR="00AC5BDA" w:rsidRPr="00543AED" w:rsidRDefault="1BCD8752" w:rsidP="00FF5218">
            <w:pPr>
              <w:pStyle w:val="ListParagraph"/>
              <w:numPr>
                <w:ilvl w:val="0"/>
                <w:numId w:val="27"/>
              </w:numPr>
              <w:rPr>
                <w:b/>
                <w:bCs/>
                <w:sz w:val="20"/>
                <w:szCs w:val="20"/>
              </w:rPr>
            </w:pPr>
            <w:r w:rsidRPr="219AB4A5">
              <w:rPr>
                <w:sz w:val="20"/>
                <w:szCs w:val="20"/>
              </w:rPr>
              <w:t>Ensure progression and coherence from EYFS to KS2</w:t>
            </w:r>
            <w:r w:rsidR="7F964160" w:rsidRPr="219AB4A5">
              <w:rPr>
                <w:b/>
                <w:bCs/>
                <w:sz w:val="20"/>
                <w:szCs w:val="20"/>
              </w:rPr>
              <w:t xml:space="preserve"> Spring - </w:t>
            </w:r>
            <w:proofErr w:type="spellStart"/>
            <w:r w:rsidR="7F964160" w:rsidRPr="219AB4A5">
              <w:rPr>
                <w:b/>
                <w:bCs/>
                <w:sz w:val="20"/>
                <w:szCs w:val="20"/>
              </w:rPr>
              <w:t>DoL</w:t>
            </w:r>
            <w:proofErr w:type="spellEnd"/>
          </w:p>
          <w:p w14:paraId="5C826CB0" w14:textId="29C590D1" w:rsidR="00AC5BDA" w:rsidRPr="00612CF3" w:rsidRDefault="00AC5BDA" w:rsidP="00612CF3">
            <w:pPr>
              <w:rPr>
                <w:sz w:val="20"/>
                <w:szCs w:val="20"/>
              </w:rPr>
            </w:pPr>
          </w:p>
        </w:tc>
        <w:tc>
          <w:tcPr>
            <w:tcW w:w="4536" w:type="dxa"/>
            <w:shd w:val="clear" w:color="auto" w:fill="FFFFFF" w:themeFill="background1"/>
          </w:tcPr>
          <w:p w14:paraId="507D0C3F" w14:textId="5238D453" w:rsidR="00AC5BDA" w:rsidRPr="007E70CD" w:rsidRDefault="3871FE8E" w:rsidP="00FF5218">
            <w:pPr>
              <w:pStyle w:val="ListParagraph"/>
              <w:numPr>
                <w:ilvl w:val="0"/>
                <w:numId w:val="27"/>
              </w:numPr>
              <w:rPr>
                <w:b/>
                <w:bCs/>
                <w:sz w:val="20"/>
                <w:szCs w:val="20"/>
              </w:rPr>
            </w:pPr>
            <w:r w:rsidRPr="219AB4A5">
              <w:rPr>
                <w:sz w:val="20"/>
                <w:szCs w:val="20"/>
              </w:rPr>
              <w:t>Develop digital learning modules and AI-enhanced teaching strategies aligned with the 2025 Curriculum Review</w:t>
            </w:r>
            <w:r w:rsidR="4874910A" w:rsidRPr="219AB4A5">
              <w:rPr>
                <w:sz w:val="20"/>
                <w:szCs w:val="20"/>
              </w:rPr>
              <w:t xml:space="preserve"> </w:t>
            </w:r>
            <w:r w:rsidR="4874910A" w:rsidRPr="219AB4A5">
              <w:rPr>
                <w:b/>
                <w:bCs/>
                <w:sz w:val="20"/>
                <w:szCs w:val="20"/>
              </w:rPr>
              <w:t xml:space="preserve">(IT working party, </w:t>
            </w:r>
            <w:r w:rsidR="00B52BD5">
              <w:rPr>
                <w:b/>
                <w:bCs/>
                <w:sz w:val="20"/>
                <w:szCs w:val="20"/>
              </w:rPr>
              <w:t>E</w:t>
            </w:r>
            <w:r w:rsidR="4874910A" w:rsidRPr="219AB4A5">
              <w:rPr>
                <w:b/>
                <w:bCs/>
                <w:sz w:val="20"/>
                <w:szCs w:val="20"/>
              </w:rPr>
              <w:t>HT</w:t>
            </w:r>
            <w:r w:rsidR="00612CF3">
              <w:rPr>
                <w:b/>
                <w:bCs/>
                <w:sz w:val="20"/>
                <w:szCs w:val="20"/>
              </w:rPr>
              <w:t>/LT</w:t>
            </w:r>
            <w:r w:rsidR="4874910A" w:rsidRPr="219AB4A5">
              <w:rPr>
                <w:b/>
                <w:bCs/>
                <w:sz w:val="20"/>
                <w:szCs w:val="20"/>
              </w:rPr>
              <w:t>)</w:t>
            </w:r>
          </w:p>
          <w:p w14:paraId="2DA59738" w14:textId="2F20FD3E" w:rsidR="00AC5BDA" w:rsidRPr="007E70CD" w:rsidRDefault="3871FE8E" w:rsidP="00FF5218">
            <w:pPr>
              <w:pStyle w:val="ListParagraph"/>
              <w:numPr>
                <w:ilvl w:val="0"/>
                <w:numId w:val="27"/>
              </w:numPr>
              <w:rPr>
                <w:b/>
                <w:bCs/>
                <w:sz w:val="20"/>
                <w:szCs w:val="20"/>
              </w:rPr>
            </w:pPr>
            <w:r w:rsidRPr="219AB4A5">
              <w:rPr>
                <w:sz w:val="20"/>
                <w:szCs w:val="20"/>
              </w:rPr>
              <w:t>Update policies and training to ensure safe, ethical, and responsible use of digital tools and AI technologies</w:t>
            </w:r>
            <w:r w:rsidR="04061BB3" w:rsidRPr="219AB4A5">
              <w:rPr>
                <w:sz w:val="20"/>
                <w:szCs w:val="20"/>
              </w:rPr>
              <w:t xml:space="preserve"> </w:t>
            </w:r>
            <w:r w:rsidR="04061BB3" w:rsidRPr="219AB4A5">
              <w:rPr>
                <w:b/>
                <w:bCs/>
                <w:sz w:val="20"/>
                <w:szCs w:val="20"/>
              </w:rPr>
              <w:t>(IT working party</w:t>
            </w:r>
            <w:r w:rsidR="00612CF3">
              <w:rPr>
                <w:b/>
                <w:bCs/>
                <w:sz w:val="20"/>
                <w:szCs w:val="20"/>
              </w:rPr>
              <w:t>/LT</w:t>
            </w:r>
            <w:r w:rsidR="04061BB3" w:rsidRPr="219AB4A5">
              <w:rPr>
                <w:b/>
                <w:bCs/>
                <w:sz w:val="20"/>
                <w:szCs w:val="20"/>
              </w:rPr>
              <w:t>)</w:t>
            </w:r>
          </w:p>
          <w:p w14:paraId="34422FFB" w14:textId="3239F9D1" w:rsidR="00AC5BDA" w:rsidRPr="007E70CD" w:rsidRDefault="04861466" w:rsidP="00FF5218">
            <w:pPr>
              <w:pStyle w:val="ListParagraph"/>
              <w:numPr>
                <w:ilvl w:val="0"/>
                <w:numId w:val="27"/>
              </w:numPr>
              <w:rPr>
                <w:b/>
                <w:bCs/>
                <w:sz w:val="20"/>
                <w:szCs w:val="20"/>
              </w:rPr>
            </w:pPr>
            <w:r w:rsidRPr="219AB4A5">
              <w:rPr>
                <w:sz w:val="20"/>
                <w:szCs w:val="20"/>
              </w:rPr>
              <w:t>Investigate a</w:t>
            </w:r>
            <w:r w:rsidR="3871FE8E" w:rsidRPr="219AB4A5">
              <w:rPr>
                <w:sz w:val="20"/>
                <w:szCs w:val="20"/>
              </w:rPr>
              <w:t>ge-appropriate digital literacy and AI awareness materials</w:t>
            </w:r>
            <w:r w:rsidR="2D6D22CC" w:rsidRPr="219AB4A5">
              <w:rPr>
                <w:sz w:val="20"/>
                <w:szCs w:val="20"/>
              </w:rPr>
              <w:t xml:space="preserve"> </w:t>
            </w:r>
            <w:r w:rsidR="2D6D22CC" w:rsidRPr="219AB4A5">
              <w:rPr>
                <w:b/>
                <w:bCs/>
                <w:sz w:val="20"/>
                <w:szCs w:val="20"/>
              </w:rPr>
              <w:t>(IT working party</w:t>
            </w:r>
            <w:r w:rsidR="00612CF3">
              <w:rPr>
                <w:b/>
                <w:bCs/>
                <w:sz w:val="20"/>
                <w:szCs w:val="20"/>
              </w:rPr>
              <w:t>/LT</w:t>
            </w:r>
            <w:r w:rsidR="2D6D22CC" w:rsidRPr="219AB4A5">
              <w:rPr>
                <w:b/>
                <w:bCs/>
                <w:sz w:val="20"/>
                <w:szCs w:val="20"/>
              </w:rPr>
              <w:t>)</w:t>
            </w:r>
          </w:p>
          <w:p w14:paraId="6F2DC869" w14:textId="7DD4E138" w:rsidR="00AC5BDA" w:rsidRPr="007E70CD" w:rsidRDefault="5B566AE6" w:rsidP="00FF5218">
            <w:pPr>
              <w:pStyle w:val="ListParagraph"/>
              <w:numPr>
                <w:ilvl w:val="0"/>
                <w:numId w:val="27"/>
              </w:numPr>
              <w:rPr>
                <w:sz w:val="20"/>
                <w:szCs w:val="20"/>
              </w:rPr>
            </w:pPr>
            <w:r w:rsidRPr="219AB4A5">
              <w:rPr>
                <w:sz w:val="20"/>
                <w:szCs w:val="20"/>
              </w:rPr>
              <w:t>Plan completed for the future purchasing of t</w:t>
            </w:r>
            <w:r w:rsidR="3871FE8E" w:rsidRPr="219AB4A5">
              <w:rPr>
                <w:sz w:val="20"/>
                <w:szCs w:val="20"/>
              </w:rPr>
              <w:t>ools for coding, robotics, and computational thinking</w:t>
            </w:r>
            <w:r w:rsidR="0433BC25" w:rsidRPr="219AB4A5">
              <w:rPr>
                <w:sz w:val="20"/>
                <w:szCs w:val="20"/>
              </w:rPr>
              <w:t xml:space="preserve"> </w:t>
            </w:r>
            <w:r w:rsidR="0433BC25" w:rsidRPr="219AB4A5">
              <w:rPr>
                <w:b/>
                <w:bCs/>
                <w:sz w:val="20"/>
                <w:szCs w:val="20"/>
              </w:rPr>
              <w:t>(IT working party</w:t>
            </w:r>
            <w:r w:rsidR="00045251">
              <w:rPr>
                <w:b/>
                <w:bCs/>
                <w:sz w:val="20"/>
                <w:szCs w:val="20"/>
              </w:rPr>
              <w:t>/LT</w:t>
            </w:r>
            <w:r w:rsidR="0433BC25" w:rsidRPr="219AB4A5">
              <w:rPr>
                <w:b/>
                <w:bCs/>
                <w:sz w:val="20"/>
                <w:szCs w:val="20"/>
              </w:rPr>
              <w:t>)</w:t>
            </w:r>
          </w:p>
          <w:p w14:paraId="321ED87D" w14:textId="6AEDD3A3" w:rsidR="00AC5BDA" w:rsidRPr="007E70CD" w:rsidRDefault="3871FE8E" w:rsidP="00FF5218">
            <w:pPr>
              <w:pStyle w:val="ListParagraph"/>
              <w:numPr>
                <w:ilvl w:val="0"/>
                <w:numId w:val="27"/>
              </w:numPr>
              <w:rPr>
                <w:b/>
                <w:bCs/>
                <w:sz w:val="20"/>
                <w:szCs w:val="20"/>
              </w:rPr>
            </w:pPr>
            <w:proofErr w:type="gramStart"/>
            <w:r w:rsidRPr="219AB4A5">
              <w:rPr>
                <w:sz w:val="20"/>
                <w:szCs w:val="20"/>
              </w:rPr>
              <w:t>Whole-staff</w:t>
            </w:r>
            <w:proofErr w:type="gramEnd"/>
            <w:r w:rsidRPr="219AB4A5">
              <w:rPr>
                <w:sz w:val="20"/>
                <w:szCs w:val="20"/>
              </w:rPr>
              <w:t xml:space="preserve"> training on digital pedagogy, AI awareness, and safeguarding</w:t>
            </w:r>
            <w:r w:rsidR="04FC51D8" w:rsidRPr="219AB4A5">
              <w:rPr>
                <w:b/>
                <w:bCs/>
                <w:sz w:val="20"/>
                <w:szCs w:val="20"/>
              </w:rPr>
              <w:t xml:space="preserve"> (ASIT, IT </w:t>
            </w:r>
            <w:proofErr w:type="gramStart"/>
            <w:r w:rsidR="04FC51D8" w:rsidRPr="219AB4A5">
              <w:rPr>
                <w:b/>
                <w:bCs/>
                <w:sz w:val="20"/>
                <w:szCs w:val="20"/>
              </w:rPr>
              <w:t>working</w:t>
            </w:r>
            <w:proofErr w:type="gramEnd"/>
            <w:r w:rsidR="04FC51D8" w:rsidRPr="219AB4A5">
              <w:rPr>
                <w:b/>
                <w:bCs/>
                <w:sz w:val="20"/>
                <w:szCs w:val="20"/>
              </w:rPr>
              <w:t xml:space="preserve"> party</w:t>
            </w:r>
            <w:r w:rsidR="00045251">
              <w:rPr>
                <w:b/>
                <w:bCs/>
                <w:sz w:val="20"/>
                <w:szCs w:val="20"/>
              </w:rPr>
              <w:t>/LT</w:t>
            </w:r>
            <w:r w:rsidR="04FC51D8" w:rsidRPr="219AB4A5">
              <w:rPr>
                <w:b/>
                <w:bCs/>
                <w:sz w:val="20"/>
                <w:szCs w:val="20"/>
              </w:rPr>
              <w:t>)</w:t>
            </w:r>
          </w:p>
          <w:p w14:paraId="12907B53" w14:textId="316A2C9E" w:rsidR="00AC5BDA" w:rsidRPr="007E70CD" w:rsidRDefault="00AC5BDA" w:rsidP="2CE8D193">
            <w:pPr>
              <w:rPr>
                <w:sz w:val="20"/>
                <w:szCs w:val="20"/>
              </w:rPr>
            </w:pPr>
          </w:p>
        </w:tc>
        <w:tc>
          <w:tcPr>
            <w:tcW w:w="2693" w:type="dxa"/>
            <w:shd w:val="clear" w:color="auto" w:fill="FFFFFF" w:themeFill="background1"/>
          </w:tcPr>
          <w:p w14:paraId="07C65316" w14:textId="532D85FF" w:rsidR="00AC5BDA" w:rsidRPr="00E73575" w:rsidRDefault="0504669E" w:rsidP="00FF5218">
            <w:pPr>
              <w:pStyle w:val="ListParagraph"/>
              <w:numPr>
                <w:ilvl w:val="0"/>
                <w:numId w:val="28"/>
              </w:numPr>
              <w:rPr>
                <w:sz w:val="20"/>
                <w:szCs w:val="20"/>
              </w:rPr>
            </w:pPr>
            <w:r w:rsidRPr="219AB4A5">
              <w:rPr>
                <w:sz w:val="20"/>
                <w:szCs w:val="20"/>
              </w:rPr>
              <w:t>Staff training</w:t>
            </w:r>
            <w:r w:rsidR="44575892" w:rsidRPr="219AB4A5">
              <w:rPr>
                <w:sz w:val="20"/>
                <w:szCs w:val="20"/>
              </w:rPr>
              <w:t xml:space="preserve"> completed</w:t>
            </w:r>
          </w:p>
          <w:p w14:paraId="12913CD3" w14:textId="5C226F40" w:rsidR="00AC5BDA" w:rsidRPr="00045251" w:rsidRDefault="00AB0492" w:rsidP="00045251">
            <w:pPr>
              <w:pStyle w:val="ListParagraph"/>
              <w:numPr>
                <w:ilvl w:val="0"/>
                <w:numId w:val="28"/>
              </w:numPr>
              <w:rPr>
                <w:sz w:val="20"/>
                <w:szCs w:val="20"/>
              </w:rPr>
            </w:pPr>
            <w:r>
              <w:rPr>
                <w:sz w:val="20"/>
                <w:szCs w:val="20"/>
              </w:rPr>
              <w:t>S</w:t>
            </w:r>
            <w:r w:rsidR="13356BEB" w:rsidRPr="219AB4A5">
              <w:rPr>
                <w:sz w:val="20"/>
                <w:szCs w:val="20"/>
              </w:rPr>
              <w:t>chool to have updated digital curriculum maps</w:t>
            </w:r>
          </w:p>
          <w:p w14:paraId="57EFC2D8" w14:textId="7CC82801" w:rsidR="00AC5BDA" w:rsidRDefault="13356BEB" w:rsidP="00FF5218">
            <w:pPr>
              <w:pStyle w:val="ListParagraph"/>
              <w:numPr>
                <w:ilvl w:val="0"/>
                <w:numId w:val="28"/>
              </w:numPr>
              <w:rPr>
                <w:sz w:val="20"/>
                <w:szCs w:val="20"/>
              </w:rPr>
            </w:pPr>
            <w:r w:rsidRPr="219AB4A5">
              <w:rPr>
                <w:sz w:val="20"/>
                <w:szCs w:val="20"/>
              </w:rPr>
              <w:t>Infrastructure and Access</w:t>
            </w:r>
            <w:r w:rsidR="2467A972" w:rsidRPr="219AB4A5">
              <w:rPr>
                <w:sz w:val="20"/>
                <w:szCs w:val="20"/>
              </w:rPr>
              <w:t xml:space="preserve"> development plan in place</w:t>
            </w:r>
          </w:p>
          <w:p w14:paraId="086DC476" w14:textId="7DB1807F" w:rsidR="00AB0492" w:rsidRPr="00E73575" w:rsidRDefault="00AB0492" w:rsidP="00FF5218">
            <w:pPr>
              <w:pStyle w:val="ListParagraph"/>
              <w:numPr>
                <w:ilvl w:val="0"/>
                <w:numId w:val="28"/>
              </w:numPr>
              <w:rPr>
                <w:sz w:val="20"/>
                <w:szCs w:val="20"/>
              </w:rPr>
            </w:pPr>
            <w:r>
              <w:rPr>
                <w:sz w:val="20"/>
                <w:szCs w:val="20"/>
              </w:rPr>
              <w:t>Ensure staff are familiar with new scheme of learning for Computing and that coverage is completed.</w:t>
            </w:r>
          </w:p>
          <w:p w14:paraId="33088D08" w14:textId="0BA5712A" w:rsidR="00AC5BDA" w:rsidRPr="00E73575" w:rsidRDefault="00AC5BDA" w:rsidP="219AB4A5"/>
        </w:tc>
      </w:tr>
      <w:tr w:rsidR="00AC5BDA" w:rsidRPr="00973A99" w14:paraId="525FAEC4" w14:textId="77777777" w:rsidTr="1AE7037D">
        <w:trPr>
          <w:trHeight w:val="300"/>
        </w:trPr>
        <w:tc>
          <w:tcPr>
            <w:tcW w:w="14601" w:type="dxa"/>
            <w:gridSpan w:val="4"/>
            <w:shd w:val="clear" w:color="auto" w:fill="DEEAF6" w:themeFill="accent5" w:themeFillTint="33"/>
          </w:tcPr>
          <w:p w14:paraId="59979E0D" w14:textId="5AEBD940" w:rsidR="00AC5BDA" w:rsidRPr="00422FFC" w:rsidRDefault="72E14D4E" w:rsidP="77F9F2C0">
            <w:pPr>
              <w:rPr>
                <w:i/>
                <w:iCs/>
                <w:color w:val="000000" w:themeColor="text1"/>
                <w:sz w:val="28"/>
                <w:szCs w:val="28"/>
              </w:rPr>
            </w:pPr>
            <w:r w:rsidRPr="77F9F2C0">
              <w:rPr>
                <w:b/>
                <w:bCs/>
                <w:color w:val="000000" w:themeColor="text1"/>
                <w:sz w:val="28"/>
                <w:szCs w:val="28"/>
              </w:rPr>
              <w:lastRenderedPageBreak/>
              <w:t xml:space="preserve">Priority 3: </w:t>
            </w:r>
            <w:r w:rsidRPr="77F9F2C0">
              <w:rPr>
                <w:b/>
                <w:bCs/>
                <w:i/>
                <w:iCs/>
                <w:color w:val="000000" w:themeColor="text1"/>
                <w:sz w:val="28"/>
                <w:szCs w:val="28"/>
              </w:rPr>
              <w:t>Vision and Culture</w:t>
            </w:r>
            <w:r w:rsidR="5F4D0FD0" w:rsidRPr="77F9F2C0">
              <w:rPr>
                <w:b/>
                <w:bCs/>
                <w:color w:val="000000" w:themeColor="text1"/>
                <w:sz w:val="24"/>
                <w:szCs w:val="24"/>
              </w:rPr>
              <w:t xml:space="preserve"> </w:t>
            </w:r>
            <w:r w:rsidR="5F4D0FD0" w:rsidRPr="77F9F2C0">
              <w:rPr>
                <w:i/>
                <w:iCs/>
                <w:color w:val="000000" w:themeColor="text1"/>
                <w:sz w:val="24"/>
                <w:szCs w:val="24"/>
              </w:rPr>
              <w:t>(DfE TQD:</w:t>
            </w:r>
            <w:r w:rsidR="5F4D0FD0" w:rsidRPr="77F9F2C0">
              <w:rPr>
                <w:color w:val="000000" w:themeColor="text1"/>
                <w:sz w:val="24"/>
                <w:szCs w:val="24"/>
              </w:rPr>
              <w:t xml:space="preserve"> </w:t>
            </w:r>
            <w:r w:rsidR="5F4D0FD0" w:rsidRPr="77F9F2C0">
              <w:rPr>
                <w:i/>
                <w:iCs/>
                <w:color w:val="000000" w:themeColor="text1"/>
                <w:sz w:val="24"/>
                <w:szCs w:val="24"/>
              </w:rPr>
              <w:t>Pillars 3 and 4 – Workforce, Finance and Operations)</w:t>
            </w:r>
          </w:p>
          <w:p w14:paraId="5BC3F5F8" w14:textId="62C2EDE1" w:rsidR="00801DC0" w:rsidRPr="00750A8C" w:rsidRDefault="49ECAEDA" w:rsidP="77F9F2C0">
            <w:pPr>
              <w:pStyle w:val="NormalWeb"/>
              <w:spacing w:before="0" w:beforeAutospacing="0" w:after="0" w:afterAutospacing="0" w:line="216" w:lineRule="auto"/>
              <w:rPr>
                <w:rFonts w:asciiTheme="minorHAnsi" w:hAnsiTheme="minorHAnsi" w:cstheme="minorBidi"/>
                <w:b/>
                <w:bCs/>
                <w:color w:val="1F3864" w:themeColor="accent1" w:themeShade="80"/>
                <w:lang w:val="en-US"/>
              </w:rPr>
            </w:pPr>
            <w:r w:rsidRPr="77F9F2C0">
              <w:rPr>
                <w:rFonts w:asciiTheme="minorHAnsi" w:hAnsiTheme="minorHAnsi" w:cstheme="minorBidi"/>
                <w:b/>
                <w:bCs/>
                <w:color w:val="1F3864" w:themeColor="accent1" w:themeShade="80"/>
                <w:lang w:val="en-US"/>
              </w:rPr>
              <w:t xml:space="preserve">3. Continue to improve on the strong collaborative culture embedded throughout the </w:t>
            </w:r>
            <w:r w:rsidR="00392CDD">
              <w:rPr>
                <w:rFonts w:asciiTheme="minorHAnsi" w:hAnsiTheme="minorHAnsi" w:cstheme="minorBidi"/>
                <w:b/>
                <w:bCs/>
                <w:color w:val="1F3864" w:themeColor="accent1" w:themeShade="80"/>
                <w:lang w:val="en-US"/>
              </w:rPr>
              <w:t>school</w:t>
            </w:r>
          </w:p>
          <w:p w14:paraId="27571224" w14:textId="2B295D68" w:rsidR="00801DC0" w:rsidRPr="008E1547" w:rsidRDefault="49ECAEDA" w:rsidP="008E1547">
            <w:pPr>
              <w:pStyle w:val="NormalWeb"/>
              <w:numPr>
                <w:ilvl w:val="0"/>
                <w:numId w:val="38"/>
              </w:numPr>
              <w:spacing w:before="0" w:beforeAutospacing="0" w:after="0" w:afterAutospacing="0" w:line="216" w:lineRule="auto"/>
              <w:rPr>
                <w:rFonts w:asciiTheme="minorHAnsi" w:hAnsiTheme="minorHAnsi" w:cstheme="minorBidi"/>
                <w:color w:val="000000" w:themeColor="text1"/>
                <w:sz w:val="20"/>
                <w:szCs w:val="20"/>
                <w:lang w:val="en-US"/>
              </w:rPr>
            </w:pPr>
            <w:r w:rsidRPr="77F9F2C0">
              <w:rPr>
                <w:rFonts w:asciiTheme="minorHAnsi" w:hAnsiTheme="minorHAnsi" w:cstheme="minorBidi"/>
                <w:color w:val="000000" w:themeColor="text1"/>
                <w:sz w:val="20"/>
                <w:szCs w:val="20"/>
                <w:lang w:val="en-US"/>
              </w:rPr>
              <w:t xml:space="preserve">Instructional Coaching </w:t>
            </w:r>
          </w:p>
        </w:tc>
      </w:tr>
      <w:tr w:rsidR="00873B17" w:rsidRPr="00450B36" w14:paraId="23E1DD90" w14:textId="77777777" w:rsidTr="1AE7037D">
        <w:trPr>
          <w:trHeight w:val="300"/>
        </w:trPr>
        <w:tc>
          <w:tcPr>
            <w:tcW w:w="2411" w:type="dxa"/>
            <w:shd w:val="clear" w:color="auto" w:fill="FFF2CC" w:themeFill="accent4" w:themeFillTint="33"/>
          </w:tcPr>
          <w:p w14:paraId="3D05B598" w14:textId="77777777" w:rsidR="00873B17" w:rsidRPr="00450B36" w:rsidRDefault="00873B17" w:rsidP="00AC5BDA">
            <w:pPr>
              <w:rPr>
                <w:rFonts w:cstheme="minorHAnsi"/>
                <w:b/>
                <w:sz w:val="20"/>
                <w:szCs w:val="20"/>
              </w:rPr>
            </w:pPr>
            <w:r>
              <w:rPr>
                <w:rFonts w:cstheme="minorHAnsi"/>
                <w:b/>
                <w:sz w:val="20"/>
                <w:szCs w:val="20"/>
              </w:rPr>
              <w:t xml:space="preserve">Explaining </w:t>
            </w:r>
            <w:r w:rsidRPr="00450B36">
              <w:rPr>
                <w:rFonts w:cstheme="minorHAnsi"/>
                <w:b/>
                <w:color w:val="1F3864" w:themeColor="accent1" w:themeShade="80"/>
                <w:sz w:val="20"/>
                <w:szCs w:val="20"/>
              </w:rPr>
              <w:t>Context</w:t>
            </w:r>
          </w:p>
          <w:p w14:paraId="1F146BCD" w14:textId="3904E168" w:rsidR="00873B17" w:rsidRPr="00C03E72" w:rsidRDefault="00873B17" w:rsidP="00AC5BDA">
            <w:pPr>
              <w:rPr>
                <w:rFonts w:cstheme="minorHAnsi"/>
                <w:b/>
                <w:sz w:val="20"/>
                <w:szCs w:val="20"/>
              </w:rPr>
            </w:pPr>
          </w:p>
        </w:tc>
        <w:tc>
          <w:tcPr>
            <w:tcW w:w="4961" w:type="dxa"/>
            <w:shd w:val="clear" w:color="auto" w:fill="EDEDED" w:themeFill="accent3" w:themeFillTint="33"/>
          </w:tcPr>
          <w:p w14:paraId="409B97F5" w14:textId="77777777" w:rsidR="00873B17" w:rsidRPr="00865CEC" w:rsidRDefault="00873B17" w:rsidP="00873B17">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427CA3C9" w14:textId="2C2176A2" w:rsidR="00873B17" w:rsidRPr="00873B17" w:rsidRDefault="00873B17" w:rsidP="00873B17">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2E1DAFFE" w14:textId="1F97686F" w:rsidR="00873B17" w:rsidRPr="00450B36" w:rsidRDefault="00873B17" w:rsidP="00AC5BDA">
            <w:pPr>
              <w:rPr>
                <w:rFonts w:cstheme="minorHAnsi"/>
                <w:sz w:val="18"/>
                <w:szCs w:val="18"/>
              </w:rPr>
            </w:pPr>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2693" w:type="dxa"/>
            <w:shd w:val="clear" w:color="auto" w:fill="EDEDED" w:themeFill="accent3" w:themeFillTint="33"/>
          </w:tcPr>
          <w:p w14:paraId="0A8DB4CE" w14:textId="77777777" w:rsidR="00873B17" w:rsidRPr="00180425" w:rsidRDefault="00873B17" w:rsidP="00873B17">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1A1E9FB7" w14:textId="12264298" w:rsidR="00873B17" w:rsidRPr="00873B17" w:rsidRDefault="00873B17" w:rsidP="00AC5BDA">
            <w:pPr>
              <w:rPr>
                <w:rFonts w:cstheme="minorHAnsi"/>
                <w:b/>
                <w:sz w:val="20"/>
                <w:szCs w:val="20"/>
              </w:rPr>
            </w:pPr>
          </w:p>
        </w:tc>
      </w:tr>
      <w:tr w:rsidR="00EC3C73" w:rsidRPr="00973A99" w14:paraId="410D2B6A" w14:textId="77777777" w:rsidTr="1AE7037D">
        <w:trPr>
          <w:trHeight w:val="300"/>
        </w:trPr>
        <w:tc>
          <w:tcPr>
            <w:tcW w:w="2411" w:type="dxa"/>
          </w:tcPr>
          <w:p w14:paraId="137B8DEC" w14:textId="0C546173" w:rsidR="00EC3C73" w:rsidRDefault="008A780F" w:rsidP="00EC3C73">
            <w:pPr>
              <w:rPr>
                <w:b/>
                <w:bCs/>
                <w:sz w:val="20"/>
                <w:szCs w:val="20"/>
              </w:rPr>
            </w:pPr>
            <w:r>
              <w:rPr>
                <w:b/>
                <w:bCs/>
                <w:sz w:val="20"/>
                <w:szCs w:val="20"/>
              </w:rPr>
              <w:t>Introduction of instructional coaching</w:t>
            </w:r>
          </w:p>
          <w:p w14:paraId="06005095" w14:textId="59196345" w:rsidR="00EC3C73" w:rsidRPr="00F62421" w:rsidRDefault="00EC3C73" w:rsidP="00EC3C73">
            <w:pPr>
              <w:rPr>
                <w:sz w:val="20"/>
                <w:szCs w:val="20"/>
              </w:rPr>
            </w:pPr>
          </w:p>
          <w:p w14:paraId="4C83D7FA" w14:textId="7C7068D1" w:rsidR="00EC3C73" w:rsidRPr="00590C09" w:rsidRDefault="00EC3C73" w:rsidP="00EC3C73">
            <w:pPr>
              <w:rPr>
                <w:sz w:val="20"/>
                <w:szCs w:val="20"/>
              </w:rPr>
            </w:pPr>
            <w:r w:rsidRPr="00590C09">
              <w:rPr>
                <w:sz w:val="20"/>
                <w:szCs w:val="20"/>
              </w:rPr>
              <w:t>The curriculum is broad, and teaching quality is central to pupil outcomes. There is a growing emphasis on professional development, and leadership is committed to embedding sustainable, evidence-informed practices.</w:t>
            </w:r>
          </w:p>
          <w:p w14:paraId="607F96CF" w14:textId="44F13201" w:rsidR="00EC3C73" w:rsidRPr="00DC4323" w:rsidRDefault="00EC3C73" w:rsidP="00DC4323">
            <w:pPr>
              <w:rPr>
                <w:sz w:val="20"/>
                <w:szCs w:val="20"/>
              </w:rPr>
            </w:pPr>
            <w:r w:rsidRPr="00590C09">
              <w:rPr>
                <w:b/>
                <w:bCs/>
                <w:sz w:val="20"/>
                <w:szCs w:val="20"/>
              </w:rPr>
              <w:t>Instructional Coaching</w:t>
            </w:r>
            <w:r w:rsidRPr="00590C09">
              <w:rPr>
                <w:sz w:val="20"/>
                <w:szCs w:val="20"/>
              </w:rPr>
              <w:t> will be used to support teachers in refining their pedagogy through regular, non-evaluative feedback.</w:t>
            </w:r>
          </w:p>
        </w:tc>
        <w:tc>
          <w:tcPr>
            <w:tcW w:w="4961" w:type="dxa"/>
            <w:shd w:val="clear" w:color="auto" w:fill="FFFFFF" w:themeFill="background1"/>
          </w:tcPr>
          <w:p w14:paraId="7217F4A5" w14:textId="327E9CD3" w:rsidR="00EC3C73" w:rsidRPr="004B5EAC" w:rsidRDefault="007F359B" w:rsidP="00EC3C73">
            <w:pPr>
              <w:rPr>
                <w:sz w:val="20"/>
                <w:szCs w:val="20"/>
              </w:rPr>
            </w:pPr>
            <w:r>
              <w:rPr>
                <w:b/>
                <w:bCs/>
                <w:sz w:val="20"/>
                <w:szCs w:val="20"/>
              </w:rPr>
              <w:t>Achieving c</w:t>
            </w:r>
            <w:r w:rsidR="00EC3C73" w:rsidRPr="004B5EAC">
              <w:rPr>
                <w:b/>
                <w:bCs/>
                <w:sz w:val="20"/>
                <w:szCs w:val="20"/>
              </w:rPr>
              <w:t>larity</w:t>
            </w:r>
          </w:p>
          <w:p w14:paraId="1C11584D" w14:textId="77777777" w:rsidR="00EC3C73" w:rsidRPr="00C74834" w:rsidRDefault="00EC3C73" w:rsidP="00EC3C73">
            <w:pPr>
              <w:pStyle w:val="ListParagraph"/>
              <w:numPr>
                <w:ilvl w:val="0"/>
                <w:numId w:val="52"/>
              </w:numPr>
              <w:ind w:left="357" w:hanging="357"/>
              <w:rPr>
                <w:sz w:val="20"/>
                <w:szCs w:val="20"/>
              </w:rPr>
            </w:pPr>
            <w:r w:rsidRPr="00C74834">
              <w:rPr>
                <w:sz w:val="20"/>
                <w:szCs w:val="20"/>
              </w:rPr>
              <w:t>To ensure all staff understand the purpose and process:</w:t>
            </w:r>
          </w:p>
          <w:p w14:paraId="3595F466" w14:textId="51346937" w:rsidR="00EC3C73" w:rsidRPr="00C74834" w:rsidRDefault="008A780F" w:rsidP="00EC3C73">
            <w:pPr>
              <w:pStyle w:val="ListParagraph"/>
              <w:numPr>
                <w:ilvl w:val="0"/>
                <w:numId w:val="52"/>
              </w:numPr>
              <w:ind w:left="357" w:hanging="357"/>
              <w:rPr>
                <w:sz w:val="20"/>
                <w:szCs w:val="20"/>
              </w:rPr>
            </w:pPr>
            <w:r>
              <w:rPr>
                <w:sz w:val="20"/>
                <w:szCs w:val="20"/>
              </w:rPr>
              <w:t>Both members of teaching staff will complete coaching cycles at different points during the year.</w:t>
            </w:r>
          </w:p>
          <w:p w14:paraId="7431BDEC" w14:textId="0908709D" w:rsidR="00EC3C73" w:rsidRPr="008A780F" w:rsidRDefault="00EC3C73" w:rsidP="008A780F">
            <w:pPr>
              <w:pStyle w:val="ListParagraph"/>
              <w:numPr>
                <w:ilvl w:val="0"/>
                <w:numId w:val="52"/>
              </w:numPr>
              <w:ind w:left="357" w:hanging="357"/>
              <w:rPr>
                <w:sz w:val="20"/>
                <w:szCs w:val="20"/>
              </w:rPr>
            </w:pPr>
            <w:r w:rsidRPr="00C74834">
              <w:rPr>
                <w:sz w:val="20"/>
                <w:szCs w:val="20"/>
              </w:rPr>
              <w:t>Coaching cycles (</w:t>
            </w:r>
            <w:r w:rsidR="008A780F">
              <w:rPr>
                <w:sz w:val="20"/>
                <w:szCs w:val="20"/>
              </w:rPr>
              <w:t>4</w:t>
            </w:r>
            <w:r w:rsidRPr="00C74834">
              <w:rPr>
                <w:sz w:val="20"/>
                <w:szCs w:val="20"/>
              </w:rPr>
              <w:t>–8 weeks)</w:t>
            </w:r>
          </w:p>
          <w:p w14:paraId="335000B8" w14:textId="77777777" w:rsidR="00EC3C73" w:rsidRPr="00C74834" w:rsidRDefault="00EC3C73" w:rsidP="00EC3C73">
            <w:pPr>
              <w:pStyle w:val="ListParagraph"/>
              <w:numPr>
                <w:ilvl w:val="0"/>
                <w:numId w:val="52"/>
              </w:numPr>
              <w:ind w:left="357" w:hanging="357"/>
              <w:rPr>
                <w:sz w:val="20"/>
                <w:szCs w:val="20"/>
              </w:rPr>
            </w:pPr>
            <w:r w:rsidRPr="00C74834">
              <w:rPr>
                <w:sz w:val="20"/>
                <w:szCs w:val="20"/>
              </w:rPr>
              <w:t>Use of video, peer feedback, and observation</w:t>
            </w:r>
          </w:p>
          <w:p w14:paraId="1F386199" w14:textId="696836BD" w:rsidR="00EC3C73" w:rsidRPr="00C74834" w:rsidRDefault="00EC3C73" w:rsidP="00EC3C73">
            <w:pPr>
              <w:pStyle w:val="ListParagraph"/>
              <w:numPr>
                <w:ilvl w:val="0"/>
                <w:numId w:val="52"/>
              </w:numPr>
              <w:ind w:left="357" w:hanging="357"/>
              <w:rPr>
                <w:sz w:val="20"/>
                <w:szCs w:val="20"/>
              </w:rPr>
            </w:pPr>
            <w:r w:rsidRPr="00C74834">
              <w:rPr>
                <w:sz w:val="20"/>
                <w:szCs w:val="20"/>
              </w:rPr>
              <w:t xml:space="preserve">Launch during </w:t>
            </w:r>
            <w:r w:rsidR="00576BEA">
              <w:rPr>
                <w:sz w:val="20"/>
                <w:szCs w:val="20"/>
              </w:rPr>
              <w:t>Autumn term</w:t>
            </w:r>
          </w:p>
          <w:p w14:paraId="5104DA63" w14:textId="3283CCB4" w:rsidR="00EC3C73" w:rsidRPr="00C74834" w:rsidRDefault="00EC3C73" w:rsidP="00EC3C73">
            <w:pPr>
              <w:pStyle w:val="ListParagraph"/>
              <w:numPr>
                <w:ilvl w:val="0"/>
                <w:numId w:val="52"/>
              </w:numPr>
              <w:ind w:left="357" w:hanging="357"/>
              <w:rPr>
                <w:sz w:val="20"/>
                <w:szCs w:val="20"/>
              </w:rPr>
            </w:pPr>
            <w:r w:rsidRPr="00C74834">
              <w:rPr>
                <w:sz w:val="20"/>
                <w:szCs w:val="20"/>
              </w:rPr>
              <w:t xml:space="preserve">Regular updates via staff </w:t>
            </w:r>
            <w:r w:rsidR="00576BEA">
              <w:rPr>
                <w:sz w:val="20"/>
                <w:szCs w:val="20"/>
              </w:rPr>
              <w:t>meeting</w:t>
            </w:r>
          </w:p>
          <w:p w14:paraId="423ADD75" w14:textId="77777777" w:rsidR="00EC3C73" w:rsidRPr="00C74834" w:rsidRDefault="00EC3C73" w:rsidP="00EC3C73">
            <w:pPr>
              <w:pStyle w:val="ListParagraph"/>
              <w:numPr>
                <w:ilvl w:val="0"/>
                <w:numId w:val="52"/>
              </w:numPr>
              <w:ind w:left="357" w:hanging="357"/>
              <w:rPr>
                <w:sz w:val="20"/>
                <w:szCs w:val="20"/>
              </w:rPr>
            </w:pPr>
            <w:r w:rsidRPr="00C74834">
              <w:rPr>
                <w:sz w:val="20"/>
                <w:szCs w:val="20"/>
              </w:rPr>
              <w:t>Clear documentation and FAQs</w:t>
            </w:r>
          </w:p>
          <w:p w14:paraId="674EB502" w14:textId="77777777" w:rsidR="00EC3C73" w:rsidRPr="004B5EAC" w:rsidRDefault="00EC3C73" w:rsidP="00EC3C73">
            <w:pPr>
              <w:rPr>
                <w:b/>
                <w:bCs/>
                <w:sz w:val="20"/>
                <w:szCs w:val="20"/>
              </w:rPr>
            </w:pPr>
            <w:r w:rsidRPr="004B5EAC">
              <w:rPr>
                <w:b/>
                <w:bCs/>
                <w:sz w:val="20"/>
                <w:szCs w:val="20"/>
              </w:rPr>
              <w:t>Consistency</w:t>
            </w:r>
          </w:p>
          <w:p w14:paraId="5182EFF5" w14:textId="77777777" w:rsidR="00EC3C73" w:rsidRPr="00C74834" w:rsidRDefault="00EC3C73" w:rsidP="00EC3C73">
            <w:pPr>
              <w:pStyle w:val="ListParagraph"/>
              <w:numPr>
                <w:ilvl w:val="0"/>
                <w:numId w:val="52"/>
              </w:numPr>
              <w:ind w:left="357" w:hanging="357"/>
              <w:rPr>
                <w:sz w:val="20"/>
                <w:szCs w:val="20"/>
              </w:rPr>
            </w:pPr>
            <w:r w:rsidRPr="00C74834">
              <w:rPr>
                <w:sz w:val="20"/>
                <w:szCs w:val="20"/>
              </w:rPr>
              <w:t>Protected time in staff schedules</w:t>
            </w:r>
          </w:p>
          <w:p w14:paraId="61A51711" w14:textId="7D603732" w:rsidR="008D389D" w:rsidRDefault="00EC3C73" w:rsidP="008D389D">
            <w:pPr>
              <w:pStyle w:val="ListParagraph"/>
              <w:numPr>
                <w:ilvl w:val="0"/>
                <w:numId w:val="52"/>
              </w:numPr>
              <w:ind w:left="357" w:hanging="357"/>
              <w:rPr>
                <w:sz w:val="20"/>
                <w:szCs w:val="20"/>
              </w:rPr>
            </w:pPr>
            <w:r w:rsidRPr="00C74834">
              <w:rPr>
                <w:sz w:val="20"/>
                <w:szCs w:val="20"/>
              </w:rPr>
              <w:t>Coaching templ</w:t>
            </w:r>
            <w:r w:rsidR="008D389D">
              <w:rPr>
                <w:sz w:val="20"/>
                <w:szCs w:val="20"/>
              </w:rPr>
              <w:t>ates</w:t>
            </w:r>
          </w:p>
          <w:p w14:paraId="6ED3B55A" w14:textId="29772444" w:rsidR="008D389D" w:rsidRPr="008D389D" w:rsidRDefault="008D389D" w:rsidP="008D389D">
            <w:pPr>
              <w:pStyle w:val="ListParagraph"/>
              <w:numPr>
                <w:ilvl w:val="0"/>
                <w:numId w:val="52"/>
              </w:numPr>
              <w:ind w:left="357" w:hanging="357"/>
              <w:rPr>
                <w:sz w:val="20"/>
                <w:szCs w:val="20"/>
              </w:rPr>
            </w:pPr>
            <w:r>
              <w:rPr>
                <w:sz w:val="20"/>
                <w:szCs w:val="20"/>
              </w:rPr>
              <w:t>Coaching contracts</w:t>
            </w:r>
          </w:p>
          <w:p w14:paraId="5E342704" w14:textId="77777777" w:rsidR="00EC3C73" w:rsidRDefault="00EE7102" w:rsidP="00EC3C73">
            <w:pPr>
              <w:pStyle w:val="ListParagraph"/>
              <w:numPr>
                <w:ilvl w:val="0"/>
                <w:numId w:val="52"/>
              </w:numPr>
              <w:ind w:left="357" w:hanging="357"/>
              <w:rPr>
                <w:sz w:val="20"/>
                <w:szCs w:val="20"/>
              </w:rPr>
            </w:pPr>
            <w:proofErr w:type="spellStart"/>
            <w:r>
              <w:rPr>
                <w:sz w:val="20"/>
                <w:szCs w:val="20"/>
              </w:rPr>
              <w:t>Walkthrus</w:t>
            </w:r>
            <w:proofErr w:type="spellEnd"/>
            <w:r>
              <w:rPr>
                <w:sz w:val="20"/>
                <w:szCs w:val="20"/>
              </w:rPr>
              <w:t xml:space="preserve"> used to help understanding </w:t>
            </w:r>
          </w:p>
          <w:p w14:paraId="19C9685B" w14:textId="1FEBC25B" w:rsidR="00EE7102" w:rsidRPr="008D389D" w:rsidRDefault="00EE7102" w:rsidP="00EC3C73">
            <w:pPr>
              <w:pStyle w:val="ListParagraph"/>
              <w:numPr>
                <w:ilvl w:val="0"/>
                <w:numId w:val="52"/>
              </w:numPr>
              <w:ind w:left="357" w:hanging="357"/>
              <w:rPr>
                <w:sz w:val="20"/>
                <w:szCs w:val="20"/>
              </w:rPr>
            </w:pPr>
            <w:r>
              <w:rPr>
                <w:sz w:val="20"/>
                <w:szCs w:val="20"/>
              </w:rPr>
              <w:t>Small incremental changes used to improve teaching and learning.</w:t>
            </w:r>
          </w:p>
        </w:tc>
        <w:tc>
          <w:tcPr>
            <w:tcW w:w="4536" w:type="dxa"/>
            <w:shd w:val="clear" w:color="auto" w:fill="FFFFFF" w:themeFill="background1"/>
          </w:tcPr>
          <w:p w14:paraId="4AF1B747" w14:textId="77777777" w:rsidR="00EC3C73" w:rsidRDefault="00EE7102" w:rsidP="00EE7102">
            <w:pPr>
              <w:pStyle w:val="ListParagraph"/>
              <w:numPr>
                <w:ilvl w:val="0"/>
                <w:numId w:val="52"/>
              </w:numPr>
              <w:ind w:left="357" w:hanging="357"/>
              <w:rPr>
                <w:color w:val="000000" w:themeColor="text1"/>
                <w:sz w:val="20"/>
                <w:szCs w:val="20"/>
              </w:rPr>
            </w:pPr>
            <w:r w:rsidRPr="00DA5E27">
              <w:rPr>
                <w:color w:val="000000" w:themeColor="text1"/>
                <w:sz w:val="20"/>
                <w:szCs w:val="20"/>
              </w:rPr>
              <w:t xml:space="preserve">Time used wisely to </w:t>
            </w:r>
            <w:r w:rsidR="00DA5E27" w:rsidRPr="00DA5E27">
              <w:rPr>
                <w:color w:val="000000" w:themeColor="text1"/>
                <w:sz w:val="20"/>
                <w:szCs w:val="20"/>
              </w:rPr>
              <w:t xml:space="preserve">find areas in which teaching staff could make small, impactful changes. </w:t>
            </w:r>
          </w:p>
          <w:p w14:paraId="5EB526C6" w14:textId="0660C169" w:rsidR="00DA5E27" w:rsidRPr="00DA5E27" w:rsidRDefault="00DA5E27" w:rsidP="00EE7102">
            <w:pPr>
              <w:pStyle w:val="ListParagraph"/>
              <w:numPr>
                <w:ilvl w:val="0"/>
                <w:numId w:val="52"/>
              </w:numPr>
              <w:ind w:left="357" w:hanging="357"/>
              <w:rPr>
                <w:color w:val="000000" w:themeColor="text1"/>
                <w:sz w:val="20"/>
                <w:szCs w:val="20"/>
              </w:rPr>
            </w:pPr>
            <w:r>
              <w:rPr>
                <w:color w:val="000000" w:themeColor="text1"/>
                <w:sz w:val="20"/>
                <w:szCs w:val="20"/>
              </w:rPr>
              <w:t>Coaching contract to be used to create a safe learning environment for teaching staff and HT.</w:t>
            </w:r>
          </w:p>
        </w:tc>
        <w:tc>
          <w:tcPr>
            <w:tcW w:w="2693" w:type="dxa"/>
            <w:shd w:val="clear" w:color="auto" w:fill="FFFFFF" w:themeFill="background1"/>
          </w:tcPr>
          <w:p w14:paraId="60B3F96C" w14:textId="77777777" w:rsidR="00EC3C73" w:rsidRPr="00DE374D" w:rsidRDefault="00EC3C73" w:rsidP="00EC3C73">
            <w:pPr>
              <w:pStyle w:val="ListParagraph"/>
              <w:numPr>
                <w:ilvl w:val="0"/>
                <w:numId w:val="26"/>
              </w:numPr>
              <w:rPr>
                <w:sz w:val="20"/>
                <w:szCs w:val="20"/>
              </w:rPr>
            </w:pPr>
            <w:r w:rsidRPr="00DE374D">
              <w:rPr>
                <w:sz w:val="20"/>
                <w:szCs w:val="20"/>
              </w:rPr>
              <w:t>Increased confidence and competence in core teaching strategies</w:t>
            </w:r>
          </w:p>
          <w:p w14:paraId="73749141" w14:textId="77777777" w:rsidR="00EC3C73" w:rsidRPr="00DE374D" w:rsidRDefault="00EC3C73" w:rsidP="00EC3C73">
            <w:pPr>
              <w:pStyle w:val="ListParagraph"/>
              <w:numPr>
                <w:ilvl w:val="0"/>
                <w:numId w:val="26"/>
              </w:numPr>
              <w:rPr>
                <w:sz w:val="20"/>
                <w:szCs w:val="20"/>
              </w:rPr>
            </w:pPr>
            <w:r w:rsidRPr="00DE374D">
              <w:rPr>
                <w:sz w:val="20"/>
                <w:szCs w:val="20"/>
              </w:rPr>
              <w:t>Greater collaboration and professional dialogue</w:t>
            </w:r>
          </w:p>
          <w:p w14:paraId="59F54F77" w14:textId="77777777" w:rsidR="00EC3C73" w:rsidRPr="00DE374D" w:rsidRDefault="00EC3C73" w:rsidP="00EC3C73">
            <w:pPr>
              <w:pStyle w:val="ListParagraph"/>
              <w:numPr>
                <w:ilvl w:val="0"/>
                <w:numId w:val="26"/>
              </w:numPr>
              <w:rPr>
                <w:sz w:val="20"/>
                <w:szCs w:val="20"/>
              </w:rPr>
            </w:pPr>
            <w:r w:rsidRPr="00DE374D">
              <w:rPr>
                <w:sz w:val="20"/>
                <w:szCs w:val="20"/>
              </w:rPr>
              <w:t>Clearer understanding of effective pedagogy</w:t>
            </w:r>
          </w:p>
          <w:p w14:paraId="33F17D9F" w14:textId="605B7040" w:rsidR="00EC3C73" w:rsidRPr="00DE374D" w:rsidRDefault="00EC3C73" w:rsidP="00EC3C73">
            <w:pPr>
              <w:pStyle w:val="ListParagraph"/>
              <w:numPr>
                <w:ilvl w:val="0"/>
                <w:numId w:val="26"/>
              </w:numPr>
              <w:rPr>
                <w:sz w:val="20"/>
                <w:szCs w:val="20"/>
              </w:rPr>
            </w:pPr>
            <w:r w:rsidRPr="00DE374D">
              <w:rPr>
                <w:sz w:val="20"/>
                <w:szCs w:val="20"/>
              </w:rPr>
              <w:t>Improved engagement and outcomes</w:t>
            </w:r>
            <w:r w:rsidR="00DA5E27">
              <w:rPr>
                <w:sz w:val="20"/>
                <w:szCs w:val="20"/>
              </w:rPr>
              <w:t xml:space="preserve"> for children</w:t>
            </w:r>
          </w:p>
          <w:p w14:paraId="0DBDB8E1" w14:textId="77777777" w:rsidR="00DA5E27" w:rsidRDefault="00EC3C73" w:rsidP="00DA5E27">
            <w:pPr>
              <w:pStyle w:val="ListParagraph"/>
              <w:numPr>
                <w:ilvl w:val="0"/>
                <w:numId w:val="26"/>
              </w:numPr>
              <w:rPr>
                <w:sz w:val="20"/>
                <w:szCs w:val="20"/>
              </w:rPr>
            </w:pPr>
            <w:r w:rsidRPr="00DE374D">
              <w:rPr>
                <w:sz w:val="20"/>
                <w:szCs w:val="20"/>
              </w:rPr>
              <w:t>More consistent classroom experiences</w:t>
            </w:r>
          </w:p>
          <w:p w14:paraId="7A5FD417" w14:textId="56156482" w:rsidR="00EC3C73" w:rsidRPr="00DA5E27" w:rsidRDefault="00EC3C73" w:rsidP="00DA5E27">
            <w:pPr>
              <w:pStyle w:val="ListParagraph"/>
              <w:numPr>
                <w:ilvl w:val="0"/>
                <w:numId w:val="26"/>
              </w:numPr>
              <w:rPr>
                <w:sz w:val="20"/>
                <w:szCs w:val="20"/>
              </w:rPr>
            </w:pPr>
            <w:r w:rsidRPr="00DA5E27">
              <w:rPr>
                <w:sz w:val="20"/>
                <w:szCs w:val="20"/>
              </w:rPr>
              <w:t>A growth mindset embedded across staff</w:t>
            </w:r>
          </w:p>
          <w:p w14:paraId="495862ED" w14:textId="77777777" w:rsidR="00EC3C73" w:rsidRPr="00DE374D" w:rsidRDefault="00EC3C73" w:rsidP="00EC3C73">
            <w:pPr>
              <w:pStyle w:val="ListParagraph"/>
              <w:numPr>
                <w:ilvl w:val="0"/>
                <w:numId w:val="26"/>
              </w:numPr>
              <w:rPr>
                <w:sz w:val="20"/>
                <w:szCs w:val="20"/>
              </w:rPr>
            </w:pPr>
            <w:r w:rsidRPr="00DE374D">
              <w:rPr>
                <w:sz w:val="20"/>
                <w:szCs w:val="20"/>
              </w:rPr>
              <w:t>A culture of feedback and continuous improvement</w:t>
            </w:r>
          </w:p>
          <w:p w14:paraId="669D7137" w14:textId="77777777" w:rsidR="00EC3C73" w:rsidRPr="00101811" w:rsidRDefault="00EC3C73" w:rsidP="00DA5E27">
            <w:pPr>
              <w:pStyle w:val="ListParagraph"/>
              <w:ind w:left="360"/>
              <w:rPr>
                <w:rFonts w:cstheme="minorHAnsi"/>
                <w:sz w:val="20"/>
                <w:szCs w:val="20"/>
              </w:rPr>
            </w:pPr>
          </w:p>
        </w:tc>
      </w:tr>
      <w:tr w:rsidR="00AC5BDA" w:rsidRPr="00973A99" w14:paraId="212C12ED" w14:textId="77777777" w:rsidTr="1AE7037D">
        <w:trPr>
          <w:trHeight w:val="300"/>
        </w:trPr>
        <w:tc>
          <w:tcPr>
            <w:tcW w:w="2411" w:type="dxa"/>
          </w:tcPr>
          <w:p w14:paraId="493717CA" w14:textId="77777777" w:rsidR="00652AA0" w:rsidRDefault="00962DAD" w:rsidP="4D0F58F7">
            <w:pPr>
              <w:rPr>
                <w:sz w:val="18"/>
                <w:szCs w:val="18"/>
              </w:rPr>
            </w:pPr>
            <w:r w:rsidRPr="4D0F58F7">
              <w:rPr>
                <w:b/>
                <w:bCs/>
                <w:sz w:val="18"/>
                <w:szCs w:val="18"/>
              </w:rPr>
              <w:t xml:space="preserve">LGB </w:t>
            </w:r>
            <w:r w:rsidR="00AC5BDA" w:rsidRPr="4D0F58F7">
              <w:rPr>
                <w:b/>
                <w:bCs/>
                <w:sz w:val="18"/>
                <w:szCs w:val="18"/>
              </w:rPr>
              <w:t xml:space="preserve">Impact Monitoring Priority </w:t>
            </w:r>
            <w:r w:rsidR="00873B17" w:rsidRPr="4D0F58F7">
              <w:rPr>
                <w:b/>
                <w:bCs/>
                <w:sz w:val="18"/>
                <w:szCs w:val="18"/>
              </w:rPr>
              <w:t xml:space="preserve">3 </w:t>
            </w:r>
            <w:r w:rsidR="00AC5BDA" w:rsidRPr="4D0F58F7">
              <w:rPr>
                <w:sz w:val="18"/>
                <w:szCs w:val="18"/>
              </w:rPr>
              <w:t>(quality check/key questions)</w:t>
            </w:r>
          </w:p>
          <w:p w14:paraId="4AFD763C" w14:textId="77777777" w:rsidR="002B7995" w:rsidRDefault="002B7995" w:rsidP="4D0F58F7">
            <w:pPr>
              <w:rPr>
                <w:sz w:val="18"/>
                <w:szCs w:val="18"/>
              </w:rPr>
            </w:pPr>
          </w:p>
          <w:p w14:paraId="3B3D9E77" w14:textId="77777777" w:rsidR="002B7995" w:rsidRDefault="002B7995" w:rsidP="4D0F58F7">
            <w:pPr>
              <w:rPr>
                <w:sz w:val="18"/>
                <w:szCs w:val="18"/>
              </w:rPr>
            </w:pPr>
          </w:p>
          <w:p w14:paraId="651C71E2" w14:textId="77777777" w:rsidR="002B7995" w:rsidRDefault="002B7995" w:rsidP="4D0F58F7">
            <w:pPr>
              <w:rPr>
                <w:sz w:val="18"/>
                <w:szCs w:val="18"/>
              </w:rPr>
            </w:pPr>
          </w:p>
          <w:p w14:paraId="1F0C0115" w14:textId="77777777" w:rsidR="002B7995" w:rsidRDefault="002B7995" w:rsidP="4D0F58F7">
            <w:pPr>
              <w:rPr>
                <w:sz w:val="18"/>
                <w:szCs w:val="18"/>
              </w:rPr>
            </w:pPr>
          </w:p>
          <w:p w14:paraId="49D011D6" w14:textId="77777777" w:rsidR="002B7995" w:rsidRDefault="002B7995" w:rsidP="4D0F58F7">
            <w:pPr>
              <w:rPr>
                <w:sz w:val="18"/>
                <w:szCs w:val="18"/>
              </w:rPr>
            </w:pPr>
          </w:p>
          <w:p w14:paraId="678B436B" w14:textId="77777777" w:rsidR="002B7995" w:rsidRDefault="002B7995" w:rsidP="4D0F58F7">
            <w:pPr>
              <w:rPr>
                <w:sz w:val="18"/>
                <w:szCs w:val="18"/>
              </w:rPr>
            </w:pPr>
          </w:p>
          <w:p w14:paraId="586E07E0" w14:textId="77777777" w:rsidR="002B7995" w:rsidRDefault="002B7995" w:rsidP="4D0F58F7">
            <w:pPr>
              <w:rPr>
                <w:sz w:val="18"/>
                <w:szCs w:val="18"/>
              </w:rPr>
            </w:pPr>
          </w:p>
          <w:p w14:paraId="40D873DC" w14:textId="77777777" w:rsidR="002B7995" w:rsidRDefault="002B7995" w:rsidP="4D0F58F7">
            <w:pPr>
              <w:rPr>
                <w:sz w:val="18"/>
                <w:szCs w:val="18"/>
              </w:rPr>
            </w:pPr>
          </w:p>
          <w:p w14:paraId="4C82F8F1" w14:textId="77777777" w:rsidR="002B7995" w:rsidRDefault="002B7995" w:rsidP="4D0F58F7">
            <w:pPr>
              <w:rPr>
                <w:sz w:val="18"/>
                <w:szCs w:val="18"/>
              </w:rPr>
            </w:pPr>
          </w:p>
          <w:p w14:paraId="0CB5BE6B" w14:textId="77777777" w:rsidR="002B7995" w:rsidRDefault="002B7995" w:rsidP="4D0F58F7">
            <w:pPr>
              <w:rPr>
                <w:sz w:val="18"/>
                <w:szCs w:val="18"/>
              </w:rPr>
            </w:pPr>
          </w:p>
          <w:p w14:paraId="166152A8" w14:textId="1355A507" w:rsidR="002B7995" w:rsidRPr="00844D1F" w:rsidRDefault="002B7995" w:rsidP="4D0F58F7">
            <w:pPr>
              <w:rPr>
                <w:sz w:val="18"/>
                <w:szCs w:val="18"/>
              </w:rPr>
            </w:pPr>
          </w:p>
        </w:tc>
        <w:tc>
          <w:tcPr>
            <w:tcW w:w="12190" w:type="dxa"/>
            <w:gridSpan w:val="3"/>
            <w:shd w:val="clear" w:color="auto" w:fill="FFFFFF" w:themeFill="background1"/>
          </w:tcPr>
          <w:p w14:paraId="217BB06D" w14:textId="76176829" w:rsidR="00AC5BDA" w:rsidRPr="00473777" w:rsidRDefault="0592EC78" w:rsidP="4D0F58F7">
            <w:pPr>
              <w:rPr>
                <w:rFonts w:ascii="Calibri" w:eastAsia="Calibri" w:hAnsi="Calibri" w:cs="Calibri"/>
                <w:sz w:val="20"/>
                <w:szCs w:val="20"/>
              </w:rPr>
            </w:pPr>
            <w:r w:rsidRPr="4D0F58F7">
              <w:rPr>
                <w:rFonts w:ascii="Calibri" w:eastAsia="Calibri" w:hAnsi="Calibri" w:cs="Calibri"/>
                <w:color w:val="000000" w:themeColor="text1"/>
                <w:sz w:val="19"/>
                <w:szCs w:val="19"/>
              </w:rPr>
              <w:t>LSS committee, OFSTED outcomes</w:t>
            </w:r>
            <w:r w:rsidR="6F519BA1" w:rsidRPr="4D0F58F7">
              <w:rPr>
                <w:rFonts w:ascii="Calibri" w:eastAsia="Calibri" w:hAnsi="Calibri" w:cs="Calibri"/>
                <w:color w:val="000000" w:themeColor="text1"/>
                <w:sz w:val="19"/>
                <w:szCs w:val="19"/>
              </w:rPr>
              <w:t>, feedback from Diocese training</w:t>
            </w:r>
          </w:p>
        </w:tc>
      </w:tr>
      <w:tr w:rsidR="00AC5BDA" w:rsidRPr="00973A99" w14:paraId="0ACCD15B" w14:textId="655AF6E0" w:rsidTr="1AE7037D">
        <w:trPr>
          <w:trHeight w:val="300"/>
        </w:trPr>
        <w:tc>
          <w:tcPr>
            <w:tcW w:w="14601" w:type="dxa"/>
            <w:gridSpan w:val="4"/>
            <w:shd w:val="clear" w:color="auto" w:fill="DEEAF6" w:themeFill="accent5" w:themeFillTint="33"/>
          </w:tcPr>
          <w:p w14:paraId="3E7082FE" w14:textId="77777777" w:rsidR="007C49C3" w:rsidRDefault="00AC5BDA" w:rsidP="007C49C3">
            <w:pPr>
              <w:rPr>
                <w:rFonts w:cstheme="minorHAnsi"/>
                <w:i/>
                <w:color w:val="000000" w:themeColor="text1"/>
                <w:sz w:val="24"/>
                <w:szCs w:val="24"/>
              </w:rPr>
            </w:pPr>
            <w:r w:rsidRPr="00422FFC">
              <w:rPr>
                <w:rFonts w:cstheme="minorHAnsi"/>
                <w:b/>
                <w:color w:val="000000" w:themeColor="text1"/>
                <w:sz w:val="28"/>
                <w:szCs w:val="28"/>
              </w:rPr>
              <w:lastRenderedPageBreak/>
              <w:t xml:space="preserve">Priority </w:t>
            </w:r>
            <w:r w:rsidR="00873B17">
              <w:rPr>
                <w:rFonts w:cstheme="minorHAnsi"/>
                <w:b/>
                <w:color w:val="000000" w:themeColor="text1"/>
                <w:sz w:val="28"/>
                <w:szCs w:val="28"/>
              </w:rPr>
              <w:t>4</w:t>
            </w:r>
            <w:r w:rsidRPr="00422FFC">
              <w:rPr>
                <w:rFonts w:cstheme="minorHAnsi"/>
                <w:b/>
                <w:color w:val="000000" w:themeColor="text1"/>
                <w:sz w:val="28"/>
                <w:szCs w:val="28"/>
              </w:rPr>
              <w:t xml:space="preserve">: </w:t>
            </w:r>
            <w:r w:rsidRPr="00652AA0">
              <w:rPr>
                <w:rFonts w:cstheme="minorHAnsi"/>
                <w:b/>
                <w:i/>
                <w:color w:val="000000" w:themeColor="text1"/>
                <w:sz w:val="28"/>
                <w:szCs w:val="28"/>
              </w:rPr>
              <w:t>Safeguarding</w:t>
            </w:r>
            <w:r w:rsidR="00F57F84" w:rsidRPr="00652AA0">
              <w:rPr>
                <w:rFonts w:cstheme="minorHAnsi"/>
                <w:b/>
                <w:i/>
                <w:color w:val="000000" w:themeColor="text1"/>
                <w:sz w:val="28"/>
                <w:szCs w:val="28"/>
              </w:rPr>
              <w:t xml:space="preserve"> </w:t>
            </w:r>
            <w:r w:rsidR="000C301A">
              <w:rPr>
                <w:rFonts w:cstheme="minorHAnsi"/>
                <w:b/>
                <w:i/>
                <w:color w:val="000000" w:themeColor="text1"/>
                <w:sz w:val="28"/>
                <w:szCs w:val="28"/>
              </w:rPr>
              <w:t>–</w:t>
            </w:r>
            <w:r w:rsidRPr="00652AA0">
              <w:rPr>
                <w:rFonts w:cstheme="minorHAnsi"/>
                <w:b/>
                <w:i/>
                <w:color w:val="000000" w:themeColor="text1"/>
                <w:sz w:val="28"/>
                <w:szCs w:val="28"/>
              </w:rPr>
              <w:t xml:space="preserve"> </w:t>
            </w:r>
            <w:r w:rsidR="000C301A">
              <w:rPr>
                <w:rFonts w:cstheme="minorHAnsi"/>
                <w:b/>
                <w:i/>
                <w:color w:val="000000" w:themeColor="text1"/>
                <w:sz w:val="28"/>
                <w:szCs w:val="28"/>
              </w:rPr>
              <w:t>B</w:t>
            </w:r>
            <w:r w:rsidRPr="00652AA0">
              <w:rPr>
                <w:rFonts w:cstheme="minorHAnsi"/>
                <w:b/>
                <w:i/>
                <w:color w:val="000000" w:themeColor="text1"/>
                <w:sz w:val="28"/>
                <w:szCs w:val="28"/>
              </w:rPr>
              <w:t>ehaviour</w:t>
            </w:r>
            <w:r w:rsidR="000C301A">
              <w:rPr>
                <w:rFonts w:cstheme="minorHAnsi"/>
                <w:b/>
                <w:i/>
                <w:color w:val="000000" w:themeColor="text1"/>
                <w:sz w:val="28"/>
                <w:szCs w:val="28"/>
              </w:rPr>
              <w:t>, A</w:t>
            </w:r>
            <w:r w:rsidRPr="00652AA0">
              <w:rPr>
                <w:rFonts w:cstheme="minorHAnsi"/>
                <w:b/>
                <w:i/>
                <w:color w:val="000000" w:themeColor="text1"/>
                <w:sz w:val="28"/>
                <w:szCs w:val="28"/>
              </w:rPr>
              <w:t>ttendance</w:t>
            </w:r>
            <w:r w:rsidR="000C301A">
              <w:rPr>
                <w:rFonts w:cstheme="minorHAnsi"/>
                <w:b/>
                <w:i/>
                <w:color w:val="000000" w:themeColor="text1"/>
                <w:sz w:val="28"/>
                <w:szCs w:val="28"/>
              </w:rPr>
              <w:t xml:space="preserve"> and Personal Development</w:t>
            </w:r>
            <w:r w:rsidR="00F57F84">
              <w:rPr>
                <w:rFonts w:cstheme="minorHAnsi"/>
                <w:i/>
                <w:color w:val="000000" w:themeColor="text1"/>
                <w:sz w:val="28"/>
                <w:szCs w:val="28"/>
              </w:rPr>
              <w:t xml:space="preserve"> </w:t>
            </w:r>
            <w:r w:rsidR="00F57F84" w:rsidRPr="00962DAD">
              <w:rPr>
                <w:rFonts w:cstheme="minorHAnsi"/>
                <w:i/>
                <w:color w:val="000000" w:themeColor="text1"/>
                <w:sz w:val="28"/>
                <w:szCs w:val="28"/>
              </w:rPr>
              <w:t>(</w:t>
            </w:r>
            <w:r w:rsidR="00F57F84" w:rsidRPr="00962DAD">
              <w:rPr>
                <w:rFonts w:cstheme="minorHAnsi"/>
                <w:i/>
                <w:color w:val="000000" w:themeColor="text1"/>
                <w:sz w:val="24"/>
                <w:szCs w:val="24"/>
              </w:rPr>
              <w:t>DfE TQD</w:t>
            </w:r>
            <w:r w:rsidR="00F57F84" w:rsidRPr="00F57F84">
              <w:rPr>
                <w:rFonts w:cstheme="minorHAnsi"/>
                <w:color w:val="000000" w:themeColor="text1"/>
                <w:sz w:val="24"/>
                <w:szCs w:val="24"/>
              </w:rPr>
              <w:t>:</w:t>
            </w:r>
            <w:r w:rsidR="00F57F84" w:rsidRPr="00422FFC">
              <w:rPr>
                <w:rFonts w:cstheme="minorHAnsi"/>
                <w:color w:val="000000" w:themeColor="text1"/>
                <w:sz w:val="24"/>
                <w:szCs w:val="24"/>
              </w:rPr>
              <w:t xml:space="preserve"> </w:t>
            </w:r>
            <w:r w:rsidR="00F57F84" w:rsidRPr="00422FFC">
              <w:rPr>
                <w:rFonts w:cstheme="minorHAnsi"/>
                <w:i/>
                <w:color w:val="000000" w:themeColor="text1"/>
                <w:sz w:val="24"/>
                <w:szCs w:val="24"/>
              </w:rPr>
              <w:t>Pillar 1- High Quality</w:t>
            </w:r>
            <w:r w:rsidR="000C301A">
              <w:rPr>
                <w:rFonts w:cstheme="minorHAnsi"/>
                <w:i/>
                <w:color w:val="000000" w:themeColor="text1"/>
                <w:sz w:val="24"/>
                <w:szCs w:val="24"/>
              </w:rPr>
              <w:t>/</w:t>
            </w:r>
            <w:r w:rsidR="00F57F84" w:rsidRPr="00422FFC">
              <w:rPr>
                <w:rFonts w:cstheme="minorHAnsi"/>
                <w:i/>
                <w:color w:val="000000" w:themeColor="text1"/>
                <w:sz w:val="24"/>
                <w:szCs w:val="24"/>
              </w:rPr>
              <w:t>Inclusive Ed</w:t>
            </w:r>
            <w:r w:rsidR="000C301A">
              <w:rPr>
                <w:rFonts w:cstheme="minorHAnsi"/>
                <w:i/>
                <w:color w:val="000000" w:themeColor="text1"/>
                <w:sz w:val="24"/>
                <w:szCs w:val="24"/>
              </w:rPr>
              <w:t>ucation)</w:t>
            </w:r>
          </w:p>
          <w:p w14:paraId="1C8A331D" w14:textId="23CB044B" w:rsidR="007C49C3" w:rsidRPr="00DF31A7" w:rsidRDefault="007C49C3" w:rsidP="505EBBC3">
            <w:pPr>
              <w:rPr>
                <w:b/>
                <w:bCs/>
                <w:i/>
                <w:iCs/>
                <w:color w:val="000000" w:themeColor="text1"/>
                <w:sz w:val="24"/>
                <w:szCs w:val="24"/>
              </w:rPr>
            </w:pPr>
            <w:r w:rsidRPr="505EBBC3">
              <w:rPr>
                <w:b/>
                <w:bCs/>
                <w:color w:val="002060"/>
                <w:sz w:val="24"/>
                <w:szCs w:val="24"/>
                <w:lang w:val="en-US"/>
              </w:rPr>
              <w:t>4a) Advance Inclusion strategies focusing on SEND (Special Educational Needs and Disabilities) and EDI (Equality, Diversity, and Inclusion).</w:t>
            </w:r>
          </w:p>
          <w:p w14:paraId="6DBDE48F" w14:textId="3C6F5B8E" w:rsidR="007C49C3" w:rsidRPr="00750A8C" w:rsidRDefault="007C49C3" w:rsidP="505EBBC3">
            <w:pPr>
              <w:pStyle w:val="NormalWeb"/>
              <w:spacing w:before="0" w:beforeAutospacing="0" w:after="0" w:afterAutospacing="0" w:line="216" w:lineRule="auto"/>
              <w:rPr>
                <w:rFonts w:asciiTheme="minorHAnsi" w:hAnsiTheme="minorHAnsi" w:cstheme="minorBidi"/>
                <w:color w:val="000000" w:themeColor="text1"/>
                <w:lang w:val="en-US"/>
              </w:rPr>
            </w:pPr>
          </w:p>
        </w:tc>
      </w:tr>
      <w:tr w:rsidR="00873B17" w:rsidRPr="00973A99" w14:paraId="7E3F69E2" w14:textId="77777777" w:rsidTr="1AE7037D">
        <w:trPr>
          <w:trHeight w:val="300"/>
        </w:trPr>
        <w:tc>
          <w:tcPr>
            <w:tcW w:w="2411" w:type="dxa"/>
            <w:shd w:val="clear" w:color="auto" w:fill="FFF2CC" w:themeFill="accent4" w:themeFillTint="33"/>
          </w:tcPr>
          <w:p w14:paraId="4715AAEC" w14:textId="40881417" w:rsidR="00873B17" w:rsidRPr="00873B17" w:rsidRDefault="00873B17" w:rsidP="00873B17">
            <w:pPr>
              <w:rPr>
                <w:rFonts w:cstheme="minorHAnsi"/>
                <w:b/>
                <w:sz w:val="20"/>
                <w:szCs w:val="20"/>
              </w:rPr>
            </w:pPr>
            <w:bookmarkStart w:id="4" w:name="_Hlk114130244"/>
            <w:r>
              <w:rPr>
                <w:rFonts w:cstheme="minorHAnsi"/>
                <w:b/>
                <w:sz w:val="20"/>
                <w:szCs w:val="20"/>
              </w:rPr>
              <w:t xml:space="preserve">Explaining </w:t>
            </w:r>
            <w:r w:rsidRPr="00450B36">
              <w:rPr>
                <w:rFonts w:cstheme="minorHAnsi"/>
                <w:b/>
                <w:color w:val="1F3864" w:themeColor="accent1" w:themeShade="80"/>
                <w:sz w:val="20"/>
                <w:szCs w:val="20"/>
              </w:rPr>
              <w:t>Context</w:t>
            </w:r>
          </w:p>
        </w:tc>
        <w:tc>
          <w:tcPr>
            <w:tcW w:w="4961" w:type="dxa"/>
            <w:shd w:val="clear" w:color="auto" w:fill="EDEDED" w:themeFill="accent3" w:themeFillTint="33"/>
          </w:tcPr>
          <w:p w14:paraId="066335FE" w14:textId="77777777" w:rsidR="00873B17" w:rsidRPr="00865CEC" w:rsidRDefault="00873B17" w:rsidP="00873B17">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4AC23224" w14:textId="271B08F2" w:rsidR="00873B17" w:rsidRPr="00873B17" w:rsidRDefault="00873B17" w:rsidP="00873B17">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170A60AE" w14:textId="0D1D05DB" w:rsidR="00873B17" w:rsidRPr="00160459" w:rsidRDefault="00873B17" w:rsidP="00873B17">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2693" w:type="dxa"/>
            <w:shd w:val="clear" w:color="auto" w:fill="EDEDED" w:themeFill="accent3" w:themeFillTint="33"/>
          </w:tcPr>
          <w:p w14:paraId="4A3AE391" w14:textId="77777777" w:rsidR="00873B17" w:rsidRPr="00180425" w:rsidRDefault="00873B17" w:rsidP="00873B17">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1889EC6A" w14:textId="0DB8306C" w:rsidR="00873B17" w:rsidRPr="00873B17" w:rsidRDefault="00873B17" w:rsidP="00873B17">
            <w:pPr>
              <w:rPr>
                <w:rFonts w:cstheme="minorHAnsi"/>
                <w:b/>
                <w:sz w:val="20"/>
                <w:szCs w:val="20"/>
              </w:rPr>
            </w:pPr>
          </w:p>
        </w:tc>
      </w:tr>
      <w:bookmarkEnd w:id="4"/>
      <w:tr w:rsidR="00873B17" w:rsidRPr="00973A99" w14:paraId="35C0074C" w14:textId="77777777" w:rsidTr="1AE7037D">
        <w:trPr>
          <w:trHeight w:val="300"/>
        </w:trPr>
        <w:tc>
          <w:tcPr>
            <w:tcW w:w="2411" w:type="dxa"/>
          </w:tcPr>
          <w:p w14:paraId="564683E6" w14:textId="1EEEE34E" w:rsidR="00873B17" w:rsidRPr="00593D91" w:rsidRDefault="00165D5F" w:rsidP="00873B17">
            <w:pPr>
              <w:rPr>
                <w:b/>
                <w:bCs/>
                <w:color w:val="002060"/>
                <w:sz w:val="20"/>
                <w:szCs w:val="20"/>
              </w:rPr>
            </w:pPr>
            <w:r w:rsidRPr="00593D91">
              <w:rPr>
                <w:b/>
                <w:bCs/>
                <w:color w:val="002060"/>
                <w:sz w:val="20"/>
                <w:szCs w:val="20"/>
              </w:rPr>
              <w:t>4a)</w:t>
            </w:r>
            <w:r w:rsidR="00175F0E" w:rsidRPr="00593D91">
              <w:rPr>
                <w:b/>
                <w:bCs/>
                <w:color w:val="002060"/>
              </w:rPr>
              <w:t xml:space="preserve"> </w:t>
            </w:r>
            <w:r w:rsidR="00175F0E" w:rsidRPr="00593D91">
              <w:rPr>
                <w:b/>
                <w:bCs/>
                <w:color w:val="002060"/>
                <w:sz w:val="20"/>
                <w:szCs w:val="20"/>
              </w:rPr>
              <w:t>Advance Inclusion strategies focusing on SEND</w:t>
            </w:r>
            <w:r w:rsidR="00AB26B9">
              <w:rPr>
                <w:b/>
                <w:bCs/>
                <w:color w:val="002060"/>
                <w:sz w:val="20"/>
                <w:szCs w:val="20"/>
              </w:rPr>
              <w:t>.</w:t>
            </w:r>
          </w:p>
          <w:p w14:paraId="0ACDB7B6" w14:textId="77777777" w:rsidR="00175F0E" w:rsidRDefault="00175F0E" w:rsidP="505EBBC3">
            <w:pPr>
              <w:rPr>
                <w:sz w:val="20"/>
                <w:szCs w:val="20"/>
              </w:rPr>
            </w:pPr>
          </w:p>
          <w:p w14:paraId="6108836F" w14:textId="7C4D09CF" w:rsidR="00B87AC0" w:rsidRPr="00BF557B" w:rsidRDefault="002B6B7E" w:rsidP="505EBBC3">
            <w:pPr>
              <w:rPr>
                <w:sz w:val="20"/>
                <w:szCs w:val="20"/>
              </w:rPr>
            </w:pPr>
            <w:r w:rsidRPr="505EBBC3">
              <w:rPr>
                <w:sz w:val="20"/>
                <w:szCs w:val="20"/>
              </w:rPr>
              <w:t xml:space="preserve">An Daras has a </w:t>
            </w:r>
            <w:r w:rsidR="00175F0E" w:rsidRPr="505EBBC3">
              <w:rPr>
                <w:sz w:val="20"/>
                <w:szCs w:val="20"/>
              </w:rPr>
              <w:t xml:space="preserve">trust-wide commitment to strengthening inclusive practices across all areas of primary education. With an increasing diversity of pupil needs, including a growing number of children with </w:t>
            </w:r>
            <w:r w:rsidR="003E31EF" w:rsidRPr="505EBBC3">
              <w:rPr>
                <w:sz w:val="20"/>
                <w:szCs w:val="20"/>
              </w:rPr>
              <w:t>SEND</w:t>
            </w:r>
            <w:r w:rsidR="00175F0E" w:rsidRPr="505EBBC3">
              <w:rPr>
                <w:sz w:val="20"/>
                <w:szCs w:val="20"/>
              </w:rPr>
              <w:t xml:space="preserve">, and in recognition of our moral and statutory duty to advance Equality, Diversity, and Inclusion (EDI), actions within this aspect of the AIP aim to create a unified, consistent, and sustainable approach. </w:t>
            </w:r>
          </w:p>
        </w:tc>
        <w:tc>
          <w:tcPr>
            <w:tcW w:w="4961" w:type="dxa"/>
            <w:shd w:val="clear" w:color="auto" w:fill="FFFFFF" w:themeFill="background1"/>
          </w:tcPr>
          <w:p w14:paraId="2EE8715F" w14:textId="685EB174" w:rsidR="00165D5F" w:rsidRDefault="00165D5F" w:rsidP="2CE8D193">
            <w:pPr>
              <w:rPr>
                <w:b/>
                <w:bCs/>
                <w:sz w:val="20"/>
                <w:szCs w:val="20"/>
              </w:rPr>
            </w:pPr>
            <w:r w:rsidRPr="2CE8D193">
              <w:rPr>
                <w:b/>
                <w:bCs/>
                <w:sz w:val="20"/>
                <w:szCs w:val="20"/>
              </w:rPr>
              <w:t xml:space="preserve">Achieving clarity by ensuring a clear, shared understanding of inclusion, SEND, and EDI principles across the </w:t>
            </w:r>
            <w:r w:rsidR="003E31EF" w:rsidRPr="2CE8D193">
              <w:rPr>
                <w:b/>
                <w:bCs/>
                <w:sz w:val="20"/>
                <w:szCs w:val="20"/>
              </w:rPr>
              <w:t>trust</w:t>
            </w:r>
            <w:r w:rsidRPr="2CE8D193">
              <w:rPr>
                <w:b/>
                <w:bCs/>
                <w:sz w:val="20"/>
                <w:szCs w:val="20"/>
              </w:rPr>
              <w:t xml:space="preserve"> communit</w:t>
            </w:r>
            <w:r w:rsidR="006B7E08" w:rsidRPr="2CE8D193">
              <w:rPr>
                <w:b/>
                <w:bCs/>
                <w:sz w:val="20"/>
                <w:szCs w:val="20"/>
              </w:rPr>
              <w:t>y by:</w:t>
            </w:r>
          </w:p>
          <w:p w14:paraId="5F36E821" w14:textId="1AF30B34" w:rsidR="003E31EF" w:rsidRPr="003E31EF" w:rsidRDefault="00165D5F" w:rsidP="00FF5218">
            <w:pPr>
              <w:pStyle w:val="ListParagraph"/>
              <w:numPr>
                <w:ilvl w:val="0"/>
                <w:numId w:val="29"/>
              </w:numPr>
              <w:rPr>
                <w:b/>
                <w:bCs/>
                <w:sz w:val="20"/>
                <w:szCs w:val="20"/>
              </w:rPr>
            </w:pPr>
            <w:r w:rsidRPr="2CE8D193">
              <w:rPr>
                <w:sz w:val="20"/>
                <w:szCs w:val="20"/>
              </w:rPr>
              <w:t>review</w:t>
            </w:r>
            <w:r w:rsidR="006B7E08" w:rsidRPr="2CE8D193">
              <w:rPr>
                <w:sz w:val="20"/>
                <w:szCs w:val="20"/>
              </w:rPr>
              <w:t>ing</w:t>
            </w:r>
            <w:r w:rsidRPr="2CE8D193">
              <w:rPr>
                <w:sz w:val="20"/>
                <w:szCs w:val="20"/>
              </w:rPr>
              <w:t xml:space="preserve"> and updat</w:t>
            </w:r>
            <w:r w:rsidR="006B7E08" w:rsidRPr="2CE8D193">
              <w:rPr>
                <w:sz w:val="20"/>
                <w:szCs w:val="20"/>
              </w:rPr>
              <w:t>ing</w:t>
            </w:r>
            <w:r w:rsidRPr="2CE8D193">
              <w:rPr>
                <w:sz w:val="20"/>
                <w:szCs w:val="20"/>
              </w:rPr>
              <w:t xml:space="preserve"> the Trust’s Inclusion Policy, ensuring alignment with</w:t>
            </w:r>
            <w:r w:rsidR="00FF2099" w:rsidRPr="2CE8D193">
              <w:rPr>
                <w:sz w:val="20"/>
                <w:szCs w:val="20"/>
              </w:rPr>
              <w:t xml:space="preserve"> the</w:t>
            </w:r>
            <w:r w:rsidRPr="2CE8D193">
              <w:rPr>
                <w:sz w:val="20"/>
                <w:szCs w:val="20"/>
              </w:rPr>
              <w:t xml:space="preserve"> SEND Code of Practice (2015) and Equality Act (2010). Policy should be ratified by trustees and shared with school staff</w:t>
            </w:r>
            <w:r w:rsidR="009F2F98">
              <w:rPr>
                <w:sz w:val="20"/>
                <w:szCs w:val="20"/>
              </w:rPr>
              <w:t xml:space="preserve">. </w:t>
            </w:r>
            <w:proofErr w:type="gramStart"/>
            <w:r w:rsidR="00925744" w:rsidRPr="2CE8D193">
              <w:rPr>
                <w:b/>
                <w:bCs/>
                <w:sz w:val="20"/>
                <w:szCs w:val="20"/>
              </w:rPr>
              <w:t>Autumn  –</w:t>
            </w:r>
            <w:proofErr w:type="gramEnd"/>
            <w:r w:rsidR="00925744" w:rsidRPr="2CE8D193">
              <w:rPr>
                <w:b/>
                <w:bCs/>
                <w:sz w:val="20"/>
                <w:szCs w:val="20"/>
              </w:rPr>
              <w:t xml:space="preserve"> Trust SLT, </w:t>
            </w:r>
            <w:r w:rsidR="005A7FAD">
              <w:rPr>
                <w:b/>
                <w:bCs/>
                <w:sz w:val="20"/>
                <w:szCs w:val="20"/>
              </w:rPr>
              <w:t>NO</w:t>
            </w:r>
          </w:p>
          <w:p w14:paraId="2C7B7F3A" w14:textId="1054131D" w:rsidR="003E31EF" w:rsidRPr="003E31EF" w:rsidRDefault="00165D5F" w:rsidP="00FF5218">
            <w:pPr>
              <w:pStyle w:val="ListParagraph"/>
              <w:numPr>
                <w:ilvl w:val="0"/>
                <w:numId w:val="29"/>
              </w:numPr>
              <w:rPr>
                <w:b/>
                <w:bCs/>
                <w:sz w:val="20"/>
                <w:szCs w:val="20"/>
              </w:rPr>
            </w:pPr>
            <w:r w:rsidRPr="2CE8D193">
              <w:rPr>
                <w:sz w:val="20"/>
                <w:szCs w:val="20"/>
              </w:rPr>
              <w:t>conduct</w:t>
            </w:r>
            <w:r w:rsidR="006B7E08" w:rsidRPr="2CE8D193">
              <w:rPr>
                <w:sz w:val="20"/>
                <w:szCs w:val="20"/>
              </w:rPr>
              <w:t>ing</w:t>
            </w:r>
            <w:r w:rsidRPr="2CE8D193">
              <w:rPr>
                <w:sz w:val="20"/>
                <w:szCs w:val="20"/>
              </w:rPr>
              <w:t xml:space="preserve"> an inclusion audit</w:t>
            </w:r>
            <w:r w:rsidR="00F1346B" w:rsidRPr="2CE8D193">
              <w:rPr>
                <w:sz w:val="20"/>
                <w:szCs w:val="20"/>
              </w:rPr>
              <w:t xml:space="preserve">, that includes a review of the curriculum, </w:t>
            </w:r>
            <w:r w:rsidRPr="2CE8D193">
              <w:rPr>
                <w:sz w:val="20"/>
                <w:szCs w:val="20"/>
              </w:rPr>
              <w:t>to identify strengths and gaps in SEND &amp; EDI provision, reporting key findings and recommendations</w:t>
            </w:r>
            <w:r w:rsidR="003E31EF" w:rsidRPr="2CE8D193">
              <w:rPr>
                <w:sz w:val="20"/>
                <w:szCs w:val="20"/>
              </w:rPr>
              <w:t>.</w:t>
            </w:r>
            <w:r w:rsidR="00925744" w:rsidRPr="2CE8D193">
              <w:rPr>
                <w:sz w:val="20"/>
                <w:szCs w:val="20"/>
              </w:rPr>
              <w:t xml:space="preserve"> </w:t>
            </w:r>
            <w:proofErr w:type="gramStart"/>
            <w:r w:rsidR="00925744" w:rsidRPr="2CE8D193">
              <w:rPr>
                <w:b/>
                <w:bCs/>
                <w:sz w:val="20"/>
                <w:szCs w:val="20"/>
              </w:rPr>
              <w:t>Spring  -</w:t>
            </w:r>
            <w:proofErr w:type="gramEnd"/>
            <w:r w:rsidR="00925744" w:rsidRPr="2CE8D193">
              <w:rPr>
                <w:b/>
                <w:bCs/>
                <w:sz w:val="20"/>
                <w:szCs w:val="20"/>
              </w:rPr>
              <w:t xml:space="preserve"> TSIT</w:t>
            </w:r>
          </w:p>
          <w:p w14:paraId="5F2E23B7" w14:textId="77777777" w:rsidR="00CB39EA" w:rsidRDefault="00CB39EA" w:rsidP="2CE8D193">
            <w:pPr>
              <w:rPr>
                <w:b/>
                <w:bCs/>
                <w:sz w:val="20"/>
                <w:szCs w:val="20"/>
              </w:rPr>
            </w:pPr>
          </w:p>
          <w:p w14:paraId="43F58D20" w14:textId="6C28400D" w:rsidR="003E31EF" w:rsidRPr="003E31EF" w:rsidRDefault="00165D5F" w:rsidP="2CE8D193">
            <w:pPr>
              <w:rPr>
                <w:b/>
                <w:bCs/>
                <w:sz w:val="20"/>
                <w:szCs w:val="20"/>
              </w:rPr>
            </w:pPr>
            <w:r w:rsidRPr="2CE8D193">
              <w:rPr>
                <w:b/>
                <w:bCs/>
                <w:sz w:val="20"/>
                <w:szCs w:val="20"/>
              </w:rPr>
              <w:t xml:space="preserve">Achieving consistency by embedding inclusive practices systematically across all </w:t>
            </w:r>
            <w:r w:rsidR="00FF2099" w:rsidRPr="2CE8D193">
              <w:rPr>
                <w:b/>
                <w:bCs/>
                <w:sz w:val="20"/>
                <w:szCs w:val="20"/>
              </w:rPr>
              <w:t>T</w:t>
            </w:r>
            <w:r w:rsidRPr="2CE8D193">
              <w:rPr>
                <w:b/>
                <w:bCs/>
                <w:sz w:val="20"/>
                <w:szCs w:val="20"/>
              </w:rPr>
              <w:t>rust school</w:t>
            </w:r>
            <w:r w:rsidR="003E31EF" w:rsidRPr="2CE8D193">
              <w:rPr>
                <w:b/>
                <w:bCs/>
                <w:sz w:val="20"/>
                <w:szCs w:val="20"/>
              </w:rPr>
              <w:t>s</w:t>
            </w:r>
            <w:r w:rsidRPr="2CE8D193">
              <w:rPr>
                <w:b/>
                <w:bCs/>
                <w:sz w:val="20"/>
                <w:szCs w:val="20"/>
              </w:rPr>
              <w:t xml:space="preserve"> by:</w:t>
            </w:r>
          </w:p>
          <w:p w14:paraId="55C0608A" w14:textId="1433CBE8" w:rsidR="003E31EF" w:rsidRPr="003E31EF" w:rsidRDefault="003E31EF" w:rsidP="00FF5218">
            <w:pPr>
              <w:pStyle w:val="ListParagraph"/>
              <w:numPr>
                <w:ilvl w:val="0"/>
                <w:numId w:val="29"/>
              </w:numPr>
              <w:rPr>
                <w:b/>
                <w:bCs/>
                <w:sz w:val="20"/>
                <w:szCs w:val="20"/>
              </w:rPr>
            </w:pPr>
            <w:r w:rsidRPr="2CE8D193">
              <w:rPr>
                <w:sz w:val="20"/>
                <w:szCs w:val="20"/>
              </w:rPr>
              <w:t>securing the use of</w:t>
            </w:r>
            <w:r w:rsidR="00165D5F" w:rsidRPr="2CE8D193">
              <w:rPr>
                <w:sz w:val="20"/>
                <w:szCs w:val="20"/>
              </w:rPr>
              <w:t xml:space="preserve"> consistent SEND support strategies (e.g., visual timetables, sensory breaks, scaffolding). </w:t>
            </w:r>
            <w:r w:rsidR="00925744" w:rsidRPr="2CE8D193">
              <w:rPr>
                <w:b/>
                <w:bCs/>
                <w:sz w:val="20"/>
                <w:szCs w:val="20"/>
              </w:rPr>
              <w:t>Ongoing -</w:t>
            </w:r>
            <w:r w:rsidR="00165D5F" w:rsidRPr="2CE8D193">
              <w:rPr>
                <w:b/>
                <w:bCs/>
                <w:sz w:val="20"/>
                <w:szCs w:val="20"/>
              </w:rPr>
              <w:t xml:space="preserve"> </w:t>
            </w:r>
            <w:r w:rsidR="00CB39EA">
              <w:rPr>
                <w:b/>
                <w:bCs/>
                <w:sz w:val="20"/>
                <w:szCs w:val="20"/>
              </w:rPr>
              <w:t>NO</w:t>
            </w:r>
          </w:p>
          <w:p w14:paraId="4E870C62" w14:textId="494057A9" w:rsidR="003E31EF" w:rsidRPr="003E31EF" w:rsidRDefault="00B13AC4" w:rsidP="00FF5218">
            <w:pPr>
              <w:pStyle w:val="ListParagraph"/>
              <w:numPr>
                <w:ilvl w:val="0"/>
                <w:numId w:val="29"/>
              </w:numPr>
              <w:rPr>
                <w:b/>
                <w:bCs/>
                <w:sz w:val="20"/>
                <w:szCs w:val="20"/>
              </w:rPr>
            </w:pPr>
            <w:r w:rsidRPr="2CE8D193">
              <w:rPr>
                <w:sz w:val="20"/>
                <w:szCs w:val="20"/>
              </w:rPr>
              <w:t>ensuring that schools use support plans for all pupils with SEND that are reviewed termly.</w:t>
            </w:r>
            <w:r w:rsidR="00925744" w:rsidRPr="2CE8D193">
              <w:rPr>
                <w:sz w:val="20"/>
                <w:szCs w:val="20"/>
              </w:rPr>
              <w:t xml:space="preserve"> </w:t>
            </w:r>
            <w:r w:rsidR="00925744" w:rsidRPr="2CE8D193">
              <w:rPr>
                <w:b/>
                <w:bCs/>
                <w:sz w:val="20"/>
                <w:szCs w:val="20"/>
              </w:rPr>
              <w:t>Ongoing - SENDCo</w:t>
            </w:r>
          </w:p>
          <w:p w14:paraId="380DFEEA" w14:textId="0FAC67D6" w:rsidR="003E31EF" w:rsidRPr="00925744" w:rsidRDefault="00165D5F" w:rsidP="00FF5218">
            <w:pPr>
              <w:pStyle w:val="ListParagraph"/>
              <w:numPr>
                <w:ilvl w:val="0"/>
                <w:numId w:val="29"/>
              </w:numPr>
              <w:rPr>
                <w:b/>
                <w:bCs/>
                <w:sz w:val="20"/>
                <w:szCs w:val="20"/>
              </w:rPr>
            </w:pPr>
            <w:r w:rsidRPr="2CE8D193">
              <w:rPr>
                <w:sz w:val="20"/>
                <w:szCs w:val="20"/>
              </w:rPr>
              <w:t>standardising assemblies &amp; PSHE lessons (e.g., celebrating diversity, disability awareness).</w:t>
            </w:r>
            <w:r w:rsidR="00925744" w:rsidRPr="2CE8D193">
              <w:rPr>
                <w:sz w:val="20"/>
                <w:szCs w:val="20"/>
              </w:rPr>
              <w:t xml:space="preserve"> </w:t>
            </w:r>
            <w:r w:rsidRPr="2CE8D193">
              <w:rPr>
                <w:sz w:val="20"/>
                <w:szCs w:val="20"/>
              </w:rPr>
              <w:t xml:space="preserve"> </w:t>
            </w:r>
            <w:r w:rsidR="00925744" w:rsidRPr="2CE8D193">
              <w:rPr>
                <w:b/>
                <w:bCs/>
                <w:sz w:val="20"/>
                <w:szCs w:val="20"/>
              </w:rPr>
              <w:t xml:space="preserve">Ongoing - </w:t>
            </w:r>
            <w:r w:rsidR="00AB2C6A">
              <w:rPr>
                <w:b/>
                <w:bCs/>
                <w:sz w:val="20"/>
                <w:szCs w:val="20"/>
              </w:rPr>
              <w:t>HT</w:t>
            </w:r>
          </w:p>
          <w:p w14:paraId="41821C5D" w14:textId="2817ABA7" w:rsidR="003E31EF" w:rsidRPr="003E31EF" w:rsidRDefault="00B13AC4" w:rsidP="00FF5218">
            <w:pPr>
              <w:pStyle w:val="ListParagraph"/>
              <w:numPr>
                <w:ilvl w:val="0"/>
                <w:numId w:val="29"/>
              </w:numPr>
              <w:rPr>
                <w:b/>
                <w:bCs/>
                <w:sz w:val="20"/>
                <w:szCs w:val="20"/>
              </w:rPr>
            </w:pPr>
            <w:r w:rsidRPr="2CE8D193">
              <w:rPr>
                <w:sz w:val="20"/>
                <w:szCs w:val="20"/>
              </w:rPr>
              <w:t xml:space="preserve">developing consistent behaviour and language expectations around respect, equity, and difference. </w:t>
            </w:r>
            <w:r w:rsidR="00925744" w:rsidRPr="2CE8D193">
              <w:rPr>
                <w:b/>
                <w:bCs/>
                <w:sz w:val="20"/>
                <w:szCs w:val="20"/>
              </w:rPr>
              <w:t xml:space="preserve">Ongoing </w:t>
            </w:r>
            <w:r w:rsidR="00F4171C">
              <w:rPr>
                <w:b/>
                <w:bCs/>
                <w:sz w:val="20"/>
                <w:szCs w:val="20"/>
              </w:rPr>
              <w:t>–</w:t>
            </w:r>
            <w:r w:rsidR="00925744" w:rsidRPr="2CE8D193">
              <w:rPr>
                <w:b/>
                <w:bCs/>
                <w:sz w:val="20"/>
                <w:szCs w:val="20"/>
              </w:rPr>
              <w:t xml:space="preserve"> </w:t>
            </w:r>
            <w:r w:rsidR="00F4171C">
              <w:rPr>
                <w:b/>
                <w:bCs/>
                <w:sz w:val="20"/>
                <w:szCs w:val="20"/>
              </w:rPr>
              <w:t>All staff</w:t>
            </w:r>
          </w:p>
          <w:p w14:paraId="0CC1CAF9" w14:textId="2F20F58B" w:rsidR="00165D5F" w:rsidRPr="003E31EF" w:rsidRDefault="00165D5F" w:rsidP="00F4171C">
            <w:pPr>
              <w:pStyle w:val="ListParagraph"/>
              <w:ind w:left="360"/>
              <w:rPr>
                <w:b/>
                <w:bCs/>
                <w:sz w:val="20"/>
                <w:szCs w:val="20"/>
              </w:rPr>
            </w:pPr>
          </w:p>
        </w:tc>
        <w:tc>
          <w:tcPr>
            <w:tcW w:w="4536" w:type="dxa"/>
            <w:shd w:val="clear" w:color="auto" w:fill="FFFFFF" w:themeFill="background1"/>
          </w:tcPr>
          <w:p w14:paraId="19AA5A74" w14:textId="35E22452" w:rsidR="00873B17" w:rsidRPr="006B7E08" w:rsidRDefault="006B7E08" w:rsidP="2CE8D193">
            <w:pPr>
              <w:rPr>
                <w:b/>
                <w:bCs/>
                <w:sz w:val="20"/>
                <w:szCs w:val="20"/>
              </w:rPr>
            </w:pPr>
            <w:r w:rsidRPr="2CE8D193">
              <w:rPr>
                <w:b/>
                <w:bCs/>
                <w:sz w:val="20"/>
                <w:szCs w:val="20"/>
              </w:rPr>
              <w:t>Achieving capacity by strengthening staff skills, resources, and leadership to sustain inclusive practices by:</w:t>
            </w:r>
          </w:p>
          <w:p w14:paraId="6D67C833" w14:textId="28BA39FE" w:rsidR="001635C5" w:rsidRDefault="4A294FDF" w:rsidP="001635C5">
            <w:pPr>
              <w:pStyle w:val="ListParagraph"/>
              <w:numPr>
                <w:ilvl w:val="0"/>
                <w:numId w:val="29"/>
              </w:numPr>
              <w:rPr>
                <w:b/>
                <w:bCs/>
                <w:sz w:val="20"/>
                <w:szCs w:val="20"/>
              </w:rPr>
            </w:pPr>
            <w:r w:rsidRPr="77F9F2C0">
              <w:rPr>
                <w:sz w:val="20"/>
                <w:szCs w:val="20"/>
              </w:rPr>
              <w:t>Upskilling TAs in specialist interventions (e.g., speech &amp; language, autism strategies</w:t>
            </w:r>
            <w:r w:rsidR="00D47BD5">
              <w:rPr>
                <w:sz w:val="20"/>
                <w:szCs w:val="20"/>
              </w:rPr>
              <w:t>,</w:t>
            </w:r>
            <w:r w:rsidR="00CE34F7">
              <w:rPr>
                <w:sz w:val="20"/>
                <w:szCs w:val="20"/>
              </w:rPr>
              <w:t xml:space="preserve"> </w:t>
            </w:r>
            <w:r w:rsidR="00D47BD5">
              <w:rPr>
                <w:sz w:val="20"/>
                <w:szCs w:val="20"/>
              </w:rPr>
              <w:t>team teach</w:t>
            </w:r>
            <w:r w:rsidRPr="77F9F2C0">
              <w:rPr>
                <w:sz w:val="20"/>
                <w:szCs w:val="20"/>
              </w:rPr>
              <w:t xml:space="preserve">). </w:t>
            </w:r>
            <w:r w:rsidR="50A6B55E" w:rsidRPr="77F9F2C0">
              <w:rPr>
                <w:sz w:val="20"/>
                <w:szCs w:val="20"/>
              </w:rPr>
              <w:t>(</w:t>
            </w:r>
            <w:r w:rsidR="0A0FCEB3" w:rsidRPr="77F9F2C0">
              <w:rPr>
                <w:b/>
                <w:bCs/>
                <w:sz w:val="20"/>
                <w:szCs w:val="20"/>
              </w:rPr>
              <w:t xml:space="preserve">Ongoing </w:t>
            </w:r>
            <w:r w:rsidR="001635C5">
              <w:rPr>
                <w:b/>
                <w:bCs/>
                <w:sz w:val="20"/>
                <w:szCs w:val="20"/>
              </w:rPr>
              <w:t>–</w:t>
            </w:r>
            <w:r w:rsidR="0A0FCEB3" w:rsidRPr="77F9F2C0">
              <w:rPr>
                <w:b/>
                <w:bCs/>
                <w:sz w:val="20"/>
                <w:szCs w:val="20"/>
              </w:rPr>
              <w:t xml:space="preserve"> </w:t>
            </w:r>
            <w:r w:rsidRPr="77F9F2C0">
              <w:rPr>
                <w:b/>
                <w:bCs/>
                <w:sz w:val="20"/>
                <w:szCs w:val="20"/>
              </w:rPr>
              <w:t>SENDCo</w:t>
            </w:r>
            <w:r w:rsidR="001635C5">
              <w:rPr>
                <w:b/>
                <w:bCs/>
                <w:sz w:val="20"/>
                <w:szCs w:val="20"/>
              </w:rPr>
              <w:t>s/HT</w:t>
            </w:r>
          </w:p>
          <w:p w14:paraId="75CC1D46" w14:textId="77A812BE" w:rsidR="006B7E08" w:rsidRPr="006B7E08" w:rsidRDefault="4A294FDF" w:rsidP="00FF5218">
            <w:pPr>
              <w:pStyle w:val="ListParagraph"/>
              <w:numPr>
                <w:ilvl w:val="0"/>
                <w:numId w:val="29"/>
              </w:numPr>
              <w:rPr>
                <w:b/>
                <w:bCs/>
                <w:sz w:val="20"/>
                <w:szCs w:val="20"/>
              </w:rPr>
            </w:pPr>
            <w:r w:rsidRPr="77F9F2C0">
              <w:rPr>
                <w:sz w:val="20"/>
                <w:szCs w:val="20"/>
              </w:rPr>
              <w:t>Strengthening parent / carer partnerships through</w:t>
            </w:r>
            <w:r w:rsidR="00101811">
              <w:rPr>
                <w:sz w:val="20"/>
                <w:szCs w:val="20"/>
              </w:rPr>
              <w:t xml:space="preserve"> the Parental Engagement Framework</w:t>
            </w:r>
            <w:r w:rsidRPr="77F9F2C0">
              <w:rPr>
                <w:sz w:val="20"/>
                <w:szCs w:val="20"/>
              </w:rPr>
              <w:t xml:space="preserve"> (e.g., supporting SEND at home). </w:t>
            </w:r>
            <w:r w:rsidR="2DD4893B" w:rsidRPr="77F9F2C0">
              <w:rPr>
                <w:sz w:val="20"/>
                <w:szCs w:val="20"/>
              </w:rPr>
              <w:t>(</w:t>
            </w:r>
            <w:r w:rsidR="0A0FCEB3" w:rsidRPr="77F9F2C0">
              <w:rPr>
                <w:b/>
                <w:bCs/>
                <w:sz w:val="20"/>
                <w:szCs w:val="20"/>
              </w:rPr>
              <w:t xml:space="preserve">Ongoing - </w:t>
            </w:r>
            <w:r w:rsidR="00AB7BA7">
              <w:rPr>
                <w:b/>
                <w:bCs/>
                <w:sz w:val="20"/>
                <w:szCs w:val="20"/>
              </w:rPr>
              <w:t>HT</w:t>
            </w:r>
            <w:r w:rsidRPr="77F9F2C0">
              <w:rPr>
                <w:b/>
                <w:bCs/>
                <w:sz w:val="20"/>
                <w:szCs w:val="20"/>
              </w:rPr>
              <w:t xml:space="preserve"> / SENDCo</w:t>
            </w:r>
            <w:r w:rsidR="00AB7BA7">
              <w:rPr>
                <w:b/>
                <w:bCs/>
                <w:sz w:val="20"/>
                <w:szCs w:val="20"/>
              </w:rPr>
              <w:t>)</w:t>
            </w:r>
          </w:p>
          <w:p w14:paraId="173F63BF" w14:textId="41CB8560" w:rsidR="006B7E08" w:rsidRPr="007E70CD" w:rsidRDefault="4A294FDF" w:rsidP="00FF5218">
            <w:pPr>
              <w:pStyle w:val="ListParagraph"/>
              <w:numPr>
                <w:ilvl w:val="0"/>
                <w:numId w:val="29"/>
              </w:numPr>
              <w:rPr>
                <w:sz w:val="20"/>
                <w:szCs w:val="20"/>
              </w:rPr>
            </w:pPr>
            <w:r w:rsidRPr="77F9F2C0">
              <w:rPr>
                <w:sz w:val="20"/>
                <w:szCs w:val="20"/>
              </w:rPr>
              <w:t>Reviewing physical accessibility and sensory-friendly classroom adaptations.</w:t>
            </w:r>
            <w:r w:rsidR="0A0FCEB3" w:rsidRPr="77F9F2C0">
              <w:rPr>
                <w:sz w:val="20"/>
                <w:szCs w:val="20"/>
              </w:rPr>
              <w:t xml:space="preserve"> </w:t>
            </w:r>
            <w:r w:rsidR="1203BDBF" w:rsidRPr="77F9F2C0">
              <w:rPr>
                <w:sz w:val="20"/>
                <w:szCs w:val="20"/>
              </w:rPr>
              <w:t>(</w:t>
            </w:r>
            <w:r w:rsidR="0A0FCEB3" w:rsidRPr="77F9F2C0">
              <w:rPr>
                <w:b/>
                <w:bCs/>
                <w:sz w:val="20"/>
                <w:szCs w:val="20"/>
              </w:rPr>
              <w:t xml:space="preserve">Ongoing - SENDCo / </w:t>
            </w:r>
            <w:r w:rsidR="00BF2034">
              <w:rPr>
                <w:b/>
                <w:bCs/>
                <w:sz w:val="20"/>
                <w:szCs w:val="20"/>
              </w:rPr>
              <w:t>HT</w:t>
            </w:r>
            <w:r w:rsidR="6FDFF507" w:rsidRPr="77F9F2C0">
              <w:rPr>
                <w:b/>
                <w:bCs/>
                <w:sz w:val="20"/>
                <w:szCs w:val="20"/>
              </w:rPr>
              <w:t>)</w:t>
            </w:r>
          </w:p>
          <w:p w14:paraId="01946FC1" w14:textId="4EA092B7" w:rsidR="006B7E08" w:rsidRPr="007E70CD" w:rsidRDefault="006B7E08" w:rsidP="2CE8D193">
            <w:pPr>
              <w:rPr>
                <w:b/>
                <w:bCs/>
                <w:sz w:val="20"/>
                <w:szCs w:val="20"/>
              </w:rPr>
            </w:pPr>
          </w:p>
        </w:tc>
        <w:tc>
          <w:tcPr>
            <w:tcW w:w="2693" w:type="dxa"/>
            <w:shd w:val="clear" w:color="auto" w:fill="FFFFFF" w:themeFill="background1"/>
          </w:tcPr>
          <w:p w14:paraId="33E849B8" w14:textId="77777777" w:rsidR="002D1F0D" w:rsidRDefault="006B7E08" w:rsidP="002D1F0D">
            <w:pPr>
              <w:pStyle w:val="ListParagraph"/>
              <w:numPr>
                <w:ilvl w:val="0"/>
                <w:numId w:val="31"/>
              </w:numPr>
              <w:rPr>
                <w:b/>
                <w:bCs/>
                <w:sz w:val="20"/>
                <w:szCs w:val="20"/>
              </w:rPr>
            </w:pPr>
            <w:r w:rsidRPr="4D0F58F7">
              <w:rPr>
                <w:b/>
                <w:bCs/>
                <w:sz w:val="20"/>
                <w:szCs w:val="20"/>
              </w:rPr>
              <w:t>Pupils with SEND make expected or better progress from their individual starting points</w:t>
            </w:r>
            <w:r w:rsidR="001860DD" w:rsidRPr="4D0F58F7">
              <w:rPr>
                <w:b/>
                <w:bCs/>
                <w:sz w:val="20"/>
                <w:szCs w:val="20"/>
              </w:rPr>
              <w:t xml:space="preserve"> as shown in internal and external data sets</w:t>
            </w:r>
          </w:p>
          <w:p w14:paraId="303CC1D1" w14:textId="150D2244" w:rsidR="006B7E08" w:rsidRPr="002D1F0D" w:rsidRDefault="006B7E08" w:rsidP="002D1F0D">
            <w:pPr>
              <w:pStyle w:val="ListParagraph"/>
              <w:numPr>
                <w:ilvl w:val="0"/>
                <w:numId w:val="31"/>
              </w:numPr>
              <w:rPr>
                <w:b/>
                <w:bCs/>
                <w:sz w:val="20"/>
                <w:szCs w:val="20"/>
              </w:rPr>
            </w:pPr>
            <w:r w:rsidRPr="002D1F0D">
              <w:rPr>
                <w:sz w:val="20"/>
                <w:szCs w:val="20"/>
              </w:rPr>
              <w:t>The curriculum design reflects a range of backgrounds, needs, and identities</w:t>
            </w:r>
            <w:r w:rsidR="001860DD" w:rsidRPr="002D1F0D">
              <w:rPr>
                <w:sz w:val="20"/>
                <w:szCs w:val="20"/>
              </w:rPr>
              <w:t xml:space="preserve"> as evidenced in curriculum overviews.</w:t>
            </w:r>
          </w:p>
          <w:p w14:paraId="48F33834" w14:textId="37D44E18" w:rsidR="00590887" w:rsidRPr="00590887" w:rsidRDefault="001860DD" w:rsidP="00590887">
            <w:pPr>
              <w:pStyle w:val="ListParagraph"/>
              <w:numPr>
                <w:ilvl w:val="0"/>
                <w:numId w:val="31"/>
              </w:numPr>
              <w:rPr>
                <w:sz w:val="20"/>
                <w:szCs w:val="20"/>
              </w:rPr>
            </w:pPr>
            <w:r w:rsidRPr="4D0F58F7">
              <w:rPr>
                <w:sz w:val="20"/>
                <w:szCs w:val="20"/>
              </w:rPr>
              <w:t>Increased pupil and parent perception of belonging and safety as evidenced in pupils voice and parent surveys</w:t>
            </w:r>
            <w:r w:rsidR="00590887">
              <w:rPr>
                <w:sz w:val="20"/>
                <w:szCs w:val="20"/>
              </w:rPr>
              <w:t>.</w:t>
            </w:r>
          </w:p>
        </w:tc>
      </w:tr>
      <w:tr w:rsidR="00873B17" w:rsidRPr="00973A99" w14:paraId="1A31F835" w14:textId="77777777" w:rsidTr="1AE7037D">
        <w:trPr>
          <w:trHeight w:val="300"/>
        </w:trPr>
        <w:tc>
          <w:tcPr>
            <w:tcW w:w="2411" w:type="dxa"/>
          </w:tcPr>
          <w:p w14:paraId="164D982D" w14:textId="25C90673" w:rsidR="00652AA0" w:rsidRPr="00160459" w:rsidRDefault="00962DAD" w:rsidP="4D0F58F7">
            <w:pPr>
              <w:rPr>
                <w:sz w:val="18"/>
                <w:szCs w:val="18"/>
              </w:rPr>
            </w:pPr>
            <w:r w:rsidRPr="4D0F58F7">
              <w:rPr>
                <w:b/>
                <w:bCs/>
                <w:sz w:val="18"/>
                <w:szCs w:val="18"/>
              </w:rPr>
              <w:t xml:space="preserve">LGB </w:t>
            </w:r>
            <w:r w:rsidR="00873B17" w:rsidRPr="4D0F58F7">
              <w:rPr>
                <w:b/>
                <w:bCs/>
                <w:sz w:val="18"/>
                <w:szCs w:val="18"/>
              </w:rPr>
              <w:t xml:space="preserve">Impact Monitoring Priority 4 </w:t>
            </w:r>
            <w:r w:rsidR="00873B17" w:rsidRPr="4D0F58F7">
              <w:rPr>
                <w:sz w:val="18"/>
                <w:szCs w:val="18"/>
              </w:rPr>
              <w:t>(quality check/key questions)</w:t>
            </w:r>
          </w:p>
        </w:tc>
        <w:tc>
          <w:tcPr>
            <w:tcW w:w="12190" w:type="dxa"/>
            <w:gridSpan w:val="3"/>
            <w:shd w:val="clear" w:color="auto" w:fill="FFFFFF" w:themeFill="background1"/>
          </w:tcPr>
          <w:p w14:paraId="2DA3C64C" w14:textId="786E8266" w:rsidR="00873B17" w:rsidRDefault="6A4B5331" w:rsidP="4D0F58F7">
            <w:pPr>
              <w:rPr>
                <w:rFonts w:ascii="Calibri" w:eastAsia="Calibri" w:hAnsi="Calibri" w:cs="Calibri"/>
                <w:sz w:val="20"/>
                <w:szCs w:val="20"/>
              </w:rPr>
            </w:pPr>
            <w:r w:rsidRPr="4D0F58F7">
              <w:rPr>
                <w:rFonts w:ascii="Calibri" w:eastAsia="Calibri" w:hAnsi="Calibri" w:cs="Calibri"/>
                <w:color w:val="000000" w:themeColor="text1"/>
                <w:sz w:val="20"/>
                <w:szCs w:val="20"/>
              </w:rPr>
              <w:t>LSS termly monitoring, LGB monitoring, school improvement team exception reporting</w:t>
            </w:r>
          </w:p>
          <w:p w14:paraId="308FDD85" w14:textId="0D5C6BE4" w:rsidR="00873B17" w:rsidRPr="00B163F3" w:rsidRDefault="00873B17" w:rsidP="00873B17">
            <w:pPr>
              <w:rPr>
                <w:sz w:val="20"/>
                <w:szCs w:val="20"/>
              </w:rPr>
            </w:pPr>
          </w:p>
        </w:tc>
      </w:tr>
      <w:tr w:rsidR="00873B17" w:rsidRPr="00973A99" w14:paraId="37F65999" w14:textId="77777777" w:rsidTr="1AE7037D">
        <w:trPr>
          <w:trHeight w:val="300"/>
        </w:trPr>
        <w:tc>
          <w:tcPr>
            <w:tcW w:w="14601" w:type="dxa"/>
            <w:gridSpan w:val="4"/>
            <w:shd w:val="clear" w:color="auto" w:fill="DEEAF6" w:themeFill="accent5" w:themeFillTint="33"/>
          </w:tcPr>
          <w:p w14:paraId="5CC4EB3B" w14:textId="7F5B9774" w:rsidR="00873B17" w:rsidRPr="00422FFC" w:rsidRDefault="00873B17" w:rsidP="00873B17">
            <w:pPr>
              <w:rPr>
                <w:rFonts w:cstheme="minorHAnsi"/>
                <w:i/>
                <w:color w:val="000000" w:themeColor="text1"/>
                <w:sz w:val="28"/>
                <w:szCs w:val="28"/>
              </w:rPr>
            </w:pPr>
            <w:bookmarkStart w:id="5" w:name="_Hlk115765514"/>
            <w:r w:rsidRPr="00422FFC">
              <w:rPr>
                <w:rFonts w:cstheme="minorHAnsi"/>
                <w:b/>
                <w:color w:val="000000" w:themeColor="text1"/>
                <w:sz w:val="28"/>
                <w:szCs w:val="28"/>
              </w:rPr>
              <w:lastRenderedPageBreak/>
              <w:t xml:space="preserve">Priority </w:t>
            </w:r>
            <w:r w:rsidR="00F57F84">
              <w:rPr>
                <w:rFonts w:cstheme="minorHAnsi"/>
                <w:b/>
                <w:color w:val="000000" w:themeColor="text1"/>
                <w:sz w:val="28"/>
                <w:szCs w:val="28"/>
              </w:rPr>
              <w:t>5</w:t>
            </w:r>
            <w:r w:rsidRPr="00422FFC">
              <w:rPr>
                <w:rFonts w:cstheme="minorHAnsi"/>
                <w:b/>
                <w:color w:val="000000" w:themeColor="text1"/>
                <w:sz w:val="28"/>
                <w:szCs w:val="28"/>
              </w:rPr>
              <w:t>:</w:t>
            </w:r>
            <w:r w:rsidRPr="00422FFC">
              <w:rPr>
                <w:rFonts w:cstheme="minorHAnsi"/>
                <w:color w:val="000000" w:themeColor="text1"/>
                <w:sz w:val="28"/>
                <w:szCs w:val="28"/>
              </w:rPr>
              <w:t xml:space="preserve"> </w:t>
            </w:r>
            <w:r w:rsidRPr="00652AA0">
              <w:rPr>
                <w:rFonts w:cstheme="minorHAnsi"/>
                <w:b/>
                <w:i/>
                <w:color w:val="000000" w:themeColor="text1"/>
                <w:sz w:val="28"/>
                <w:szCs w:val="28"/>
              </w:rPr>
              <w:t>School Governance, Leadership and Business</w:t>
            </w:r>
            <w:r w:rsidR="00F57F84" w:rsidRPr="00F57F84">
              <w:rPr>
                <w:rFonts w:cstheme="minorHAnsi"/>
                <w:b/>
                <w:color w:val="000000" w:themeColor="text1"/>
                <w:sz w:val="24"/>
                <w:szCs w:val="24"/>
              </w:rPr>
              <w:t xml:space="preserve"> </w:t>
            </w:r>
            <w:r w:rsidR="00F57F84" w:rsidRPr="00652AA0">
              <w:rPr>
                <w:rFonts w:cstheme="minorHAnsi"/>
                <w:i/>
                <w:color w:val="000000" w:themeColor="text1"/>
                <w:sz w:val="24"/>
                <w:szCs w:val="24"/>
              </w:rPr>
              <w:t>(DfE TQD:</w:t>
            </w:r>
            <w:r w:rsidR="00F57F84" w:rsidRPr="00F57F84">
              <w:rPr>
                <w:rFonts w:cstheme="minorHAnsi"/>
                <w:color w:val="000000" w:themeColor="text1"/>
                <w:sz w:val="24"/>
                <w:szCs w:val="24"/>
              </w:rPr>
              <w:t xml:space="preserve"> </w:t>
            </w:r>
            <w:r w:rsidR="00F57F84" w:rsidRPr="00F57F84">
              <w:rPr>
                <w:rFonts w:cstheme="minorHAnsi"/>
                <w:i/>
                <w:color w:val="000000" w:themeColor="text1"/>
                <w:sz w:val="24"/>
                <w:szCs w:val="24"/>
              </w:rPr>
              <w:t>Pillars 4 and 5 – Finance and Operations, Governance and Leadership</w:t>
            </w:r>
            <w:r w:rsidR="00F57F84">
              <w:rPr>
                <w:rFonts w:cstheme="minorHAnsi"/>
                <w:i/>
                <w:color w:val="000000" w:themeColor="text1"/>
                <w:sz w:val="24"/>
                <w:szCs w:val="24"/>
              </w:rPr>
              <w:t>)</w:t>
            </w:r>
          </w:p>
          <w:bookmarkEnd w:id="5"/>
          <w:p w14:paraId="56CACB1D" w14:textId="11BAC0E2" w:rsidR="505EBBC3" w:rsidRDefault="505EBBC3" w:rsidP="219AB4A5">
            <w:pPr>
              <w:pStyle w:val="NormalWeb"/>
              <w:spacing w:before="0" w:beforeAutospacing="0" w:after="0" w:afterAutospacing="0" w:line="216" w:lineRule="auto"/>
              <w:rPr>
                <w:rFonts w:asciiTheme="minorHAnsi" w:hAnsiTheme="minorHAnsi" w:cstheme="minorBidi"/>
                <w:b/>
                <w:bCs/>
                <w:color w:val="1F3864" w:themeColor="accent1" w:themeShade="80"/>
                <w:lang w:val="en-US"/>
              </w:rPr>
            </w:pPr>
          </w:p>
          <w:p w14:paraId="0620EB7A" w14:textId="394A1DF5" w:rsidR="00593D91" w:rsidRPr="00750A8C" w:rsidRDefault="5AF2A55D" w:rsidP="505EBBC3">
            <w:pPr>
              <w:pStyle w:val="NormalWeb"/>
              <w:spacing w:before="0" w:beforeAutospacing="0" w:after="0" w:afterAutospacing="0" w:line="216" w:lineRule="auto"/>
              <w:rPr>
                <w:rFonts w:asciiTheme="minorHAnsi" w:hAnsiTheme="minorHAnsi" w:cstheme="minorBidi"/>
                <w:b/>
                <w:bCs/>
                <w:color w:val="1F3864" w:themeColor="accent1" w:themeShade="80"/>
                <w:lang w:val="en-US"/>
              </w:rPr>
            </w:pPr>
            <w:r w:rsidRPr="77F9F2C0">
              <w:rPr>
                <w:rFonts w:asciiTheme="minorHAnsi" w:hAnsiTheme="minorHAnsi" w:cstheme="minorBidi"/>
                <w:b/>
                <w:bCs/>
                <w:color w:val="1F3864" w:themeColor="accent1" w:themeShade="80"/>
                <w:lang w:val="en-US"/>
              </w:rPr>
              <w:t>5</w:t>
            </w:r>
            <w:r w:rsidR="003C5AB9">
              <w:rPr>
                <w:rFonts w:asciiTheme="minorHAnsi" w:hAnsiTheme="minorHAnsi" w:cstheme="minorBidi"/>
                <w:b/>
                <w:bCs/>
                <w:color w:val="1F3864" w:themeColor="accent1" w:themeShade="80"/>
                <w:lang w:val="en-US"/>
              </w:rPr>
              <w:t>a</w:t>
            </w:r>
            <w:r w:rsidRPr="77F9F2C0">
              <w:rPr>
                <w:rFonts w:asciiTheme="minorHAnsi" w:hAnsiTheme="minorHAnsi" w:cstheme="minorBidi"/>
                <w:b/>
                <w:bCs/>
                <w:color w:val="1F3864" w:themeColor="accent1" w:themeShade="80"/>
                <w:lang w:val="en-US"/>
              </w:rPr>
              <w:t>. Reduce the Trust’s carbon footprint and enhance biodiversity across all school sites by implementing measurable green initiatives</w:t>
            </w:r>
            <w:r w:rsidR="00C66C1A">
              <w:rPr>
                <w:rFonts w:asciiTheme="minorHAnsi" w:hAnsiTheme="minorHAnsi" w:cstheme="minorBidi"/>
                <w:b/>
                <w:bCs/>
                <w:color w:val="1F3864" w:themeColor="accent1" w:themeShade="80"/>
                <w:lang w:val="en-US"/>
              </w:rPr>
              <w:t>.</w:t>
            </w:r>
          </w:p>
        </w:tc>
      </w:tr>
      <w:tr w:rsidR="00C66C1A" w:rsidRPr="00973A99" w14:paraId="221DC398" w14:textId="77777777" w:rsidTr="1AE7037D">
        <w:trPr>
          <w:trHeight w:val="300"/>
        </w:trPr>
        <w:tc>
          <w:tcPr>
            <w:tcW w:w="2411" w:type="dxa"/>
            <w:shd w:val="clear" w:color="auto" w:fill="FFF2CC" w:themeFill="accent4" w:themeFillTint="33"/>
          </w:tcPr>
          <w:p w14:paraId="483A0F84" w14:textId="4DD49484" w:rsidR="00C66C1A" w:rsidRPr="00473777" w:rsidRDefault="00C66C1A" w:rsidP="00C66C1A">
            <w:pPr>
              <w:rPr>
                <w:rFonts w:cstheme="minorHAnsi"/>
                <w:b/>
                <w:sz w:val="20"/>
                <w:szCs w:val="20"/>
              </w:rPr>
            </w:pPr>
            <w:r>
              <w:rPr>
                <w:rFonts w:cstheme="minorHAnsi"/>
                <w:b/>
                <w:sz w:val="20"/>
                <w:szCs w:val="20"/>
              </w:rPr>
              <w:t xml:space="preserve">Explaining </w:t>
            </w:r>
            <w:r w:rsidRPr="00450B36">
              <w:rPr>
                <w:rFonts w:cstheme="minorHAnsi"/>
                <w:b/>
                <w:color w:val="1F3864" w:themeColor="accent1" w:themeShade="80"/>
                <w:sz w:val="20"/>
                <w:szCs w:val="20"/>
              </w:rPr>
              <w:t>Context</w:t>
            </w:r>
          </w:p>
        </w:tc>
        <w:tc>
          <w:tcPr>
            <w:tcW w:w="4961" w:type="dxa"/>
            <w:shd w:val="clear" w:color="auto" w:fill="EDEDED" w:themeFill="accent3" w:themeFillTint="33"/>
          </w:tcPr>
          <w:p w14:paraId="1FB6E579" w14:textId="77777777" w:rsidR="00C66C1A" w:rsidRPr="00865CEC" w:rsidRDefault="00C66C1A" w:rsidP="00C66C1A">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0F94D871" w14:textId="468E1977" w:rsidR="00C66C1A" w:rsidRPr="00160459" w:rsidRDefault="00C66C1A" w:rsidP="00C66C1A">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4536" w:type="dxa"/>
            <w:shd w:val="clear" w:color="auto" w:fill="EDEDED" w:themeFill="accent3" w:themeFillTint="33"/>
          </w:tcPr>
          <w:p w14:paraId="5C401EB9" w14:textId="3D126E27" w:rsidR="00C66C1A" w:rsidRPr="00160459" w:rsidRDefault="00C66C1A" w:rsidP="00C66C1A">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2693" w:type="dxa"/>
            <w:shd w:val="clear" w:color="auto" w:fill="EDEDED" w:themeFill="accent3" w:themeFillTint="33"/>
          </w:tcPr>
          <w:p w14:paraId="2780D462" w14:textId="77777777" w:rsidR="00C66C1A" w:rsidRPr="00180425" w:rsidRDefault="00C66C1A" w:rsidP="00C66C1A">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24DF35C0" w14:textId="3001D431" w:rsidR="00C66C1A" w:rsidRPr="00160459" w:rsidRDefault="00C66C1A" w:rsidP="00C66C1A"/>
        </w:tc>
      </w:tr>
      <w:tr w:rsidR="00C66C1A" w:rsidRPr="00973A99" w14:paraId="0BED94E3" w14:textId="77777777" w:rsidTr="008A4B85">
        <w:trPr>
          <w:trHeight w:val="3960"/>
        </w:trPr>
        <w:tc>
          <w:tcPr>
            <w:tcW w:w="2411" w:type="dxa"/>
          </w:tcPr>
          <w:p w14:paraId="2BA547FD" w14:textId="2983FC5E" w:rsidR="00C66C1A" w:rsidRPr="00A36E26" w:rsidRDefault="00C66C1A" w:rsidP="00C66C1A">
            <w:pPr>
              <w:pStyle w:val="NormalWeb"/>
              <w:spacing w:before="0" w:beforeAutospacing="0" w:after="0" w:afterAutospacing="0" w:line="216" w:lineRule="auto"/>
              <w:rPr>
                <w:rFonts w:asciiTheme="minorHAnsi" w:hAnsiTheme="minorHAnsi" w:cstheme="minorBidi"/>
                <w:b/>
                <w:bCs/>
                <w:color w:val="1F3864" w:themeColor="accent1" w:themeShade="80"/>
                <w:sz w:val="20"/>
                <w:szCs w:val="20"/>
                <w:lang w:val="en-US"/>
              </w:rPr>
            </w:pPr>
            <w:r w:rsidRPr="77F9F2C0">
              <w:rPr>
                <w:rFonts w:asciiTheme="minorHAnsi" w:hAnsiTheme="minorHAnsi" w:cstheme="minorBidi"/>
                <w:b/>
                <w:bCs/>
                <w:color w:val="1F3864" w:themeColor="accent1" w:themeShade="80"/>
                <w:sz w:val="20"/>
                <w:szCs w:val="20"/>
                <w:lang w:val="en-US"/>
              </w:rPr>
              <w:t>5</w:t>
            </w:r>
            <w:r w:rsidR="00D83708">
              <w:rPr>
                <w:rFonts w:asciiTheme="minorHAnsi" w:hAnsiTheme="minorHAnsi" w:cstheme="minorBidi"/>
                <w:b/>
                <w:bCs/>
                <w:color w:val="1F3864" w:themeColor="accent1" w:themeShade="80"/>
                <w:sz w:val="20"/>
                <w:szCs w:val="20"/>
                <w:lang w:val="en-US"/>
              </w:rPr>
              <w:t>a</w:t>
            </w:r>
            <w:r w:rsidRPr="77F9F2C0">
              <w:rPr>
                <w:rFonts w:asciiTheme="minorHAnsi" w:hAnsiTheme="minorHAnsi" w:cstheme="minorBidi"/>
                <w:b/>
                <w:bCs/>
                <w:color w:val="1F3864" w:themeColor="accent1" w:themeShade="80"/>
                <w:sz w:val="20"/>
                <w:szCs w:val="20"/>
                <w:lang w:val="en-US"/>
              </w:rPr>
              <w:t xml:space="preserve">. Reduce the </w:t>
            </w:r>
            <w:r>
              <w:rPr>
                <w:rFonts w:asciiTheme="minorHAnsi" w:hAnsiTheme="minorHAnsi" w:cstheme="minorBidi"/>
                <w:b/>
                <w:bCs/>
                <w:color w:val="1F3864" w:themeColor="accent1" w:themeShade="80"/>
                <w:sz w:val="20"/>
                <w:szCs w:val="20"/>
                <w:lang w:val="en-US"/>
              </w:rPr>
              <w:t>school</w:t>
            </w:r>
            <w:r w:rsidRPr="77F9F2C0">
              <w:rPr>
                <w:rFonts w:asciiTheme="minorHAnsi" w:hAnsiTheme="minorHAnsi" w:cstheme="minorBidi"/>
                <w:b/>
                <w:bCs/>
                <w:color w:val="1F3864" w:themeColor="accent1" w:themeShade="80"/>
                <w:sz w:val="20"/>
                <w:szCs w:val="20"/>
                <w:lang w:val="en-US"/>
              </w:rPr>
              <w:t xml:space="preserve">’s carbon footprint and enhance biodiversity across </w:t>
            </w:r>
            <w:r w:rsidR="00D83708">
              <w:rPr>
                <w:rFonts w:asciiTheme="minorHAnsi" w:hAnsiTheme="minorHAnsi" w:cstheme="minorBidi"/>
                <w:b/>
                <w:bCs/>
                <w:color w:val="1F3864" w:themeColor="accent1" w:themeShade="80"/>
                <w:sz w:val="20"/>
                <w:szCs w:val="20"/>
                <w:lang w:val="en-US"/>
              </w:rPr>
              <w:t xml:space="preserve">the </w:t>
            </w:r>
            <w:r w:rsidRPr="77F9F2C0">
              <w:rPr>
                <w:rFonts w:asciiTheme="minorHAnsi" w:hAnsiTheme="minorHAnsi" w:cstheme="minorBidi"/>
                <w:b/>
                <w:bCs/>
                <w:color w:val="1F3864" w:themeColor="accent1" w:themeShade="80"/>
                <w:sz w:val="20"/>
                <w:szCs w:val="20"/>
                <w:lang w:val="en-US"/>
              </w:rPr>
              <w:t>school site by implementing measurable green initiatives</w:t>
            </w:r>
          </w:p>
          <w:p w14:paraId="7EC76C5B" w14:textId="77777777" w:rsidR="00C66C1A" w:rsidRDefault="00C66C1A" w:rsidP="00C66C1A">
            <w:pPr>
              <w:spacing w:line="216" w:lineRule="auto"/>
              <w:rPr>
                <w:rFonts w:eastAsiaTheme="minorEastAsia"/>
                <w:color w:val="000000" w:themeColor="text1"/>
                <w:sz w:val="20"/>
                <w:szCs w:val="20"/>
              </w:rPr>
            </w:pPr>
          </w:p>
          <w:p w14:paraId="4394C8C8" w14:textId="04D11B9E" w:rsidR="00C66C1A" w:rsidRDefault="00C66C1A" w:rsidP="00C66C1A">
            <w:pPr>
              <w:spacing w:line="216" w:lineRule="auto"/>
              <w:rPr>
                <w:rFonts w:eastAsiaTheme="minorEastAsia"/>
                <w:color w:val="000000" w:themeColor="text1"/>
                <w:sz w:val="20"/>
                <w:szCs w:val="20"/>
              </w:rPr>
            </w:pPr>
            <w:r w:rsidRPr="219AB4A5">
              <w:rPr>
                <w:rFonts w:eastAsiaTheme="minorEastAsia"/>
                <w:color w:val="000000" w:themeColor="text1"/>
                <w:sz w:val="20"/>
                <w:szCs w:val="20"/>
              </w:rPr>
              <w:t xml:space="preserve">The </w:t>
            </w:r>
            <w:r w:rsidR="00CB5B26">
              <w:rPr>
                <w:rFonts w:eastAsiaTheme="minorEastAsia"/>
                <w:color w:val="000000" w:themeColor="text1"/>
                <w:sz w:val="20"/>
                <w:szCs w:val="20"/>
              </w:rPr>
              <w:t>school</w:t>
            </w:r>
            <w:r w:rsidRPr="219AB4A5">
              <w:rPr>
                <w:rFonts w:eastAsiaTheme="minorEastAsia"/>
                <w:color w:val="000000" w:themeColor="text1"/>
                <w:sz w:val="20"/>
                <w:szCs w:val="20"/>
              </w:rPr>
              <w:t xml:space="preserve"> recognises the urgent need to address climate change and environmental degradation, both globally and locally. As educational institutions, our schools have a responsibility to model sustainable practices and instil environmental stewardship in our students. Currently, the Trust’s operations contribute to carbon emissions through energy use, transport, and waste, while many school sites offer untapped potential for enhancing biodiversity.</w:t>
            </w:r>
          </w:p>
          <w:p w14:paraId="278037AA" w14:textId="0F87E7A2" w:rsidR="00C66C1A" w:rsidRPr="77F9F2C0" w:rsidRDefault="00C66C1A" w:rsidP="00176615">
            <w:pPr>
              <w:spacing w:before="240" w:after="240"/>
              <w:rPr>
                <w:b/>
                <w:bCs/>
                <w:color w:val="1F3864" w:themeColor="accent1" w:themeShade="80"/>
                <w:sz w:val="20"/>
                <w:szCs w:val="20"/>
                <w:lang w:val="en-US"/>
              </w:rPr>
            </w:pPr>
          </w:p>
        </w:tc>
        <w:tc>
          <w:tcPr>
            <w:tcW w:w="4961" w:type="dxa"/>
            <w:shd w:val="clear" w:color="auto" w:fill="FFFFFF" w:themeFill="background1"/>
          </w:tcPr>
          <w:p w14:paraId="2F935CF9" w14:textId="77777777" w:rsidR="00C66C1A" w:rsidRDefault="00C66C1A" w:rsidP="00C66C1A">
            <w:pPr>
              <w:rPr>
                <w:b/>
                <w:bCs/>
                <w:sz w:val="20"/>
                <w:szCs w:val="20"/>
              </w:rPr>
            </w:pPr>
            <w:r w:rsidRPr="77F9F2C0">
              <w:rPr>
                <w:b/>
                <w:bCs/>
                <w:sz w:val="20"/>
                <w:szCs w:val="20"/>
              </w:rPr>
              <w:t>Achieving clarity:</w:t>
            </w:r>
          </w:p>
          <w:p w14:paraId="436276FA" w14:textId="53E4FA88" w:rsidR="00C66C1A" w:rsidRDefault="00C66C1A" w:rsidP="00FF5218">
            <w:pPr>
              <w:pStyle w:val="ListParagraph"/>
              <w:numPr>
                <w:ilvl w:val="0"/>
                <w:numId w:val="33"/>
              </w:numPr>
              <w:rPr>
                <w:rFonts w:eastAsiaTheme="minorEastAsia"/>
                <w:sz w:val="20"/>
                <w:szCs w:val="20"/>
              </w:rPr>
            </w:pPr>
            <w:r w:rsidRPr="219AB4A5">
              <w:rPr>
                <w:rFonts w:eastAsiaTheme="minorEastAsia"/>
                <w:color w:val="000000" w:themeColor="text1"/>
                <w:sz w:val="20"/>
                <w:szCs w:val="20"/>
              </w:rPr>
              <w:t>DfE committed to sustainable development to prepare pupils for the future</w:t>
            </w:r>
            <w:r w:rsidR="001B7E33">
              <w:rPr>
                <w:rFonts w:eastAsiaTheme="minorEastAsia"/>
                <w:color w:val="000000" w:themeColor="text1"/>
                <w:sz w:val="20"/>
                <w:szCs w:val="20"/>
              </w:rPr>
              <w:t>.</w:t>
            </w:r>
            <w:r w:rsidRPr="219AB4A5">
              <w:rPr>
                <w:rFonts w:eastAsiaTheme="minorEastAsia"/>
                <w:color w:val="000000" w:themeColor="text1"/>
                <w:sz w:val="20"/>
                <w:szCs w:val="20"/>
              </w:rPr>
              <w:t xml:space="preserve"> </w:t>
            </w:r>
          </w:p>
          <w:p w14:paraId="337B2957" w14:textId="77777777" w:rsidR="00C66C1A" w:rsidRDefault="00C66C1A" w:rsidP="00FF5218">
            <w:pPr>
              <w:pStyle w:val="ListParagraph"/>
              <w:numPr>
                <w:ilvl w:val="0"/>
                <w:numId w:val="33"/>
              </w:numPr>
              <w:rPr>
                <w:rFonts w:eastAsiaTheme="minorEastAsia"/>
                <w:sz w:val="20"/>
                <w:szCs w:val="20"/>
              </w:rPr>
            </w:pPr>
            <w:r w:rsidRPr="219AB4A5">
              <w:rPr>
                <w:rFonts w:eastAsiaTheme="minorEastAsia"/>
                <w:color w:val="000000" w:themeColor="text1"/>
                <w:sz w:val="20"/>
                <w:szCs w:val="20"/>
              </w:rPr>
              <w:t xml:space="preserve">DfE requires Trust to set out an approach which facilitates effective approaches to delivering improved sustainability within key areas – waste management, water and energy use, catering, biodiversity and carbon reduction · </w:t>
            </w:r>
          </w:p>
          <w:p w14:paraId="16EDC440" w14:textId="6E5D3636" w:rsidR="00C66C1A" w:rsidRDefault="00C46328" w:rsidP="00FF5218">
            <w:pPr>
              <w:pStyle w:val="ListParagraph"/>
              <w:numPr>
                <w:ilvl w:val="0"/>
                <w:numId w:val="33"/>
              </w:numPr>
              <w:rPr>
                <w:rFonts w:eastAsiaTheme="minorEastAsia"/>
                <w:sz w:val="20"/>
                <w:szCs w:val="20"/>
              </w:rPr>
            </w:pPr>
            <w:r>
              <w:rPr>
                <w:rFonts w:eastAsiaTheme="minorEastAsia"/>
                <w:color w:val="000000" w:themeColor="text1"/>
                <w:sz w:val="20"/>
                <w:szCs w:val="20"/>
              </w:rPr>
              <w:t>S</w:t>
            </w:r>
            <w:r w:rsidR="00C66C1A" w:rsidRPr="77F9F2C0">
              <w:rPr>
                <w:rFonts w:eastAsiaTheme="minorEastAsia"/>
                <w:color w:val="000000" w:themeColor="text1"/>
                <w:sz w:val="20"/>
                <w:szCs w:val="20"/>
              </w:rPr>
              <w:t>chool to have</w:t>
            </w:r>
            <w:r>
              <w:rPr>
                <w:rFonts w:eastAsiaTheme="minorEastAsia"/>
                <w:color w:val="000000" w:themeColor="text1"/>
                <w:sz w:val="20"/>
                <w:szCs w:val="20"/>
              </w:rPr>
              <w:t xml:space="preserve"> </w:t>
            </w:r>
            <w:r w:rsidR="00C66C1A" w:rsidRPr="77F9F2C0">
              <w:rPr>
                <w:rFonts w:eastAsiaTheme="minorEastAsia"/>
                <w:color w:val="000000" w:themeColor="text1"/>
                <w:sz w:val="20"/>
                <w:szCs w:val="20"/>
              </w:rPr>
              <w:t>a climate action plan</w:t>
            </w:r>
            <w:r>
              <w:rPr>
                <w:rFonts w:eastAsiaTheme="minorEastAsia"/>
                <w:color w:val="000000" w:themeColor="text1"/>
                <w:sz w:val="20"/>
                <w:szCs w:val="20"/>
              </w:rPr>
              <w:t xml:space="preserve"> in place</w:t>
            </w:r>
            <w:r w:rsidR="00C66C1A" w:rsidRPr="77F9F2C0">
              <w:rPr>
                <w:rFonts w:eastAsiaTheme="minorEastAsia"/>
                <w:color w:val="000000" w:themeColor="text1"/>
                <w:sz w:val="20"/>
                <w:szCs w:val="20"/>
              </w:rPr>
              <w:t xml:space="preserve"> along with a sustainability lead for all schools</w:t>
            </w:r>
            <w:r w:rsidR="00A110CB">
              <w:rPr>
                <w:rFonts w:eastAsiaTheme="minorEastAsia"/>
                <w:color w:val="000000" w:themeColor="text1"/>
                <w:sz w:val="20"/>
                <w:szCs w:val="20"/>
              </w:rPr>
              <w:t xml:space="preserve">. </w:t>
            </w:r>
            <w:r w:rsidR="00A110CB" w:rsidRPr="00A110CB">
              <w:rPr>
                <w:rFonts w:eastAsiaTheme="minorEastAsia"/>
                <w:b/>
                <w:bCs/>
                <w:color w:val="000000" w:themeColor="text1"/>
                <w:sz w:val="20"/>
                <w:szCs w:val="20"/>
              </w:rPr>
              <w:t>HT</w:t>
            </w:r>
          </w:p>
          <w:p w14:paraId="3A8E9654" w14:textId="77777777" w:rsidR="00C66C1A" w:rsidRDefault="00C66C1A" w:rsidP="00C66C1A">
            <w:pPr>
              <w:rPr>
                <w:b/>
                <w:bCs/>
                <w:sz w:val="20"/>
                <w:szCs w:val="20"/>
              </w:rPr>
            </w:pPr>
            <w:r w:rsidRPr="77F9F2C0">
              <w:rPr>
                <w:b/>
                <w:bCs/>
                <w:sz w:val="20"/>
                <w:szCs w:val="20"/>
              </w:rPr>
              <w:t>Achieving consistency:</w:t>
            </w:r>
          </w:p>
          <w:p w14:paraId="0B29EE82" w14:textId="0B84E97D" w:rsidR="00C66C1A" w:rsidRDefault="00C66C1A" w:rsidP="00FF5218">
            <w:pPr>
              <w:pStyle w:val="ListParagraph"/>
              <w:numPr>
                <w:ilvl w:val="0"/>
                <w:numId w:val="33"/>
              </w:numPr>
              <w:rPr>
                <w:b/>
                <w:bCs/>
              </w:rPr>
            </w:pPr>
            <w:r w:rsidRPr="77F9F2C0">
              <w:rPr>
                <w:rFonts w:eastAsiaTheme="minorEastAsia"/>
                <w:color w:val="000000" w:themeColor="text1"/>
                <w:sz w:val="20"/>
                <w:szCs w:val="20"/>
              </w:rPr>
              <w:t xml:space="preserve">To continue to review Trust Climate Action Plan with Trust Sustainability Working Party to ensure impact </w:t>
            </w:r>
            <w:r w:rsidRPr="77F9F2C0">
              <w:rPr>
                <w:b/>
                <w:bCs/>
                <w:sz w:val="20"/>
                <w:szCs w:val="20"/>
              </w:rPr>
              <w:t xml:space="preserve">Ongoing - </w:t>
            </w:r>
            <w:r w:rsidR="00A110CB">
              <w:rPr>
                <w:b/>
                <w:bCs/>
                <w:sz w:val="20"/>
                <w:szCs w:val="20"/>
              </w:rPr>
              <w:t>HT</w:t>
            </w:r>
          </w:p>
          <w:p w14:paraId="62AFAA78" w14:textId="04FE27E5" w:rsidR="00C66C1A" w:rsidRDefault="00C66C1A" w:rsidP="00FF5218">
            <w:pPr>
              <w:pStyle w:val="ListParagraph"/>
              <w:numPr>
                <w:ilvl w:val="0"/>
                <w:numId w:val="33"/>
              </w:numPr>
              <w:rPr>
                <w:b/>
                <w:bCs/>
              </w:rPr>
            </w:pPr>
            <w:r w:rsidRPr="77F9F2C0">
              <w:rPr>
                <w:rFonts w:eastAsiaTheme="minorEastAsia"/>
                <w:color w:val="000000" w:themeColor="text1"/>
                <w:sz w:val="20"/>
                <w:szCs w:val="20"/>
              </w:rPr>
              <w:t xml:space="preserve">To reduce carbon footprint in schools using the carbon footprint calculator to analyse where reductions can be made </w:t>
            </w:r>
            <w:r w:rsidRPr="77F9F2C0">
              <w:rPr>
                <w:b/>
                <w:bCs/>
                <w:sz w:val="20"/>
                <w:szCs w:val="20"/>
              </w:rPr>
              <w:t>Ongoing – all staff</w:t>
            </w:r>
          </w:p>
          <w:p w14:paraId="7CE43425" w14:textId="77777777" w:rsidR="00C66C1A" w:rsidRPr="77F9F2C0" w:rsidRDefault="00C66C1A" w:rsidP="00176615">
            <w:pPr>
              <w:pStyle w:val="ListParagraph"/>
              <w:ind w:left="360"/>
              <w:rPr>
                <w:b/>
                <w:bCs/>
                <w:sz w:val="20"/>
                <w:szCs w:val="20"/>
              </w:rPr>
            </w:pPr>
          </w:p>
        </w:tc>
        <w:tc>
          <w:tcPr>
            <w:tcW w:w="4536" w:type="dxa"/>
            <w:shd w:val="clear" w:color="auto" w:fill="FFFFFF" w:themeFill="background1"/>
          </w:tcPr>
          <w:p w14:paraId="082BB51C" w14:textId="2108F745" w:rsidR="00C66C1A" w:rsidRDefault="00C66C1A" w:rsidP="00FF5218">
            <w:pPr>
              <w:pStyle w:val="ListParagraph"/>
              <w:numPr>
                <w:ilvl w:val="0"/>
                <w:numId w:val="33"/>
              </w:numPr>
            </w:pPr>
            <w:r w:rsidRPr="219AB4A5">
              <w:rPr>
                <w:rFonts w:eastAsiaTheme="minorEastAsia"/>
                <w:color w:val="000000" w:themeColor="text1"/>
                <w:sz w:val="20"/>
                <w:szCs w:val="20"/>
              </w:rPr>
              <w:t xml:space="preserve">To continue to build positive networking with professional bodies to support Trust Sustainability Impact </w:t>
            </w:r>
            <w:r w:rsidRPr="219AB4A5">
              <w:rPr>
                <w:rFonts w:eastAsiaTheme="minorEastAsia"/>
                <w:b/>
                <w:bCs/>
                <w:color w:val="000000" w:themeColor="text1"/>
                <w:sz w:val="20"/>
                <w:szCs w:val="20"/>
              </w:rPr>
              <w:t xml:space="preserve">(Ongoing- </w:t>
            </w:r>
            <w:r w:rsidR="00B81CBF">
              <w:rPr>
                <w:rFonts w:eastAsiaTheme="minorEastAsia"/>
                <w:b/>
                <w:bCs/>
                <w:color w:val="000000" w:themeColor="text1"/>
                <w:sz w:val="20"/>
                <w:szCs w:val="20"/>
              </w:rPr>
              <w:t>HT/</w:t>
            </w:r>
            <w:proofErr w:type="spellStart"/>
            <w:r w:rsidR="00B81CBF">
              <w:rPr>
                <w:rFonts w:eastAsiaTheme="minorEastAsia"/>
                <w:b/>
                <w:bCs/>
                <w:color w:val="000000" w:themeColor="text1"/>
                <w:sz w:val="20"/>
                <w:szCs w:val="20"/>
              </w:rPr>
              <w:t>DoL</w:t>
            </w:r>
            <w:proofErr w:type="spellEnd"/>
            <w:r w:rsidRPr="219AB4A5">
              <w:rPr>
                <w:rFonts w:eastAsiaTheme="minorEastAsia"/>
                <w:b/>
                <w:bCs/>
                <w:color w:val="000000" w:themeColor="text1"/>
                <w:sz w:val="20"/>
                <w:szCs w:val="20"/>
              </w:rPr>
              <w:t xml:space="preserve">) </w:t>
            </w:r>
          </w:p>
          <w:p w14:paraId="0FCF9BC9" w14:textId="61CC8E1C" w:rsidR="00C66C1A" w:rsidRDefault="00C66C1A" w:rsidP="00FF5218">
            <w:pPr>
              <w:pStyle w:val="ListParagraph"/>
              <w:numPr>
                <w:ilvl w:val="0"/>
                <w:numId w:val="33"/>
              </w:numPr>
            </w:pPr>
            <w:r w:rsidRPr="77F9F2C0">
              <w:rPr>
                <w:rFonts w:eastAsiaTheme="minorEastAsia"/>
                <w:color w:val="000000" w:themeColor="text1"/>
                <w:sz w:val="20"/>
                <w:szCs w:val="20"/>
              </w:rPr>
              <w:t xml:space="preserve">Continue to have an effective Trust working Sustainability party including a range of stakeholders </w:t>
            </w:r>
            <w:r w:rsidRPr="77F9F2C0">
              <w:rPr>
                <w:rFonts w:eastAsiaTheme="minorEastAsia"/>
                <w:b/>
                <w:bCs/>
                <w:color w:val="000000" w:themeColor="text1"/>
                <w:sz w:val="20"/>
                <w:szCs w:val="20"/>
              </w:rPr>
              <w:t xml:space="preserve">(Ongoing - </w:t>
            </w:r>
            <w:r w:rsidR="00DB20AA">
              <w:rPr>
                <w:rFonts w:eastAsiaTheme="minorEastAsia"/>
                <w:b/>
                <w:bCs/>
                <w:color w:val="000000" w:themeColor="text1"/>
                <w:sz w:val="20"/>
                <w:szCs w:val="20"/>
              </w:rPr>
              <w:t>HT</w:t>
            </w:r>
            <w:r w:rsidRPr="77F9F2C0">
              <w:rPr>
                <w:rFonts w:eastAsiaTheme="minorEastAsia"/>
                <w:b/>
                <w:bCs/>
                <w:color w:val="000000" w:themeColor="text1"/>
                <w:sz w:val="20"/>
                <w:szCs w:val="20"/>
              </w:rPr>
              <w:t xml:space="preserve">) </w:t>
            </w:r>
          </w:p>
          <w:p w14:paraId="2BDEF911" w14:textId="51920EFC" w:rsidR="00C66C1A" w:rsidRDefault="00C66C1A" w:rsidP="00C459B7">
            <w:pPr>
              <w:pStyle w:val="ListParagraph"/>
              <w:numPr>
                <w:ilvl w:val="0"/>
                <w:numId w:val="33"/>
              </w:numPr>
            </w:pPr>
            <w:r w:rsidRPr="77F9F2C0">
              <w:rPr>
                <w:rFonts w:eastAsiaTheme="minorEastAsia"/>
                <w:color w:val="000000" w:themeColor="text1"/>
                <w:sz w:val="20"/>
                <w:szCs w:val="20"/>
              </w:rPr>
              <w:t xml:space="preserve">To </w:t>
            </w:r>
            <w:r w:rsidR="00DB20AA">
              <w:rPr>
                <w:rFonts w:eastAsiaTheme="minorEastAsia"/>
                <w:color w:val="000000" w:themeColor="text1"/>
                <w:sz w:val="20"/>
                <w:szCs w:val="20"/>
              </w:rPr>
              <w:t>attend an</w:t>
            </w:r>
            <w:r w:rsidRPr="77F9F2C0">
              <w:rPr>
                <w:rFonts w:eastAsiaTheme="minorEastAsia"/>
                <w:color w:val="000000" w:themeColor="text1"/>
                <w:sz w:val="20"/>
                <w:szCs w:val="20"/>
              </w:rPr>
              <w:t xml:space="preserve"> annual Pupil Sustainability Conference in November/ workshops providers and Pupils Leadership Forum </w:t>
            </w:r>
            <w:r w:rsidRPr="77F9F2C0">
              <w:rPr>
                <w:rFonts w:eastAsiaTheme="minorEastAsia"/>
                <w:b/>
                <w:bCs/>
                <w:color w:val="000000" w:themeColor="text1"/>
                <w:sz w:val="20"/>
                <w:szCs w:val="20"/>
              </w:rPr>
              <w:t>(</w:t>
            </w:r>
            <w:proofErr w:type="spellStart"/>
            <w:r w:rsidR="00DB20AA">
              <w:rPr>
                <w:rFonts w:eastAsiaTheme="minorEastAsia"/>
                <w:b/>
                <w:bCs/>
                <w:color w:val="000000" w:themeColor="text1"/>
                <w:sz w:val="20"/>
                <w:szCs w:val="20"/>
              </w:rPr>
              <w:t>Auutumn</w:t>
            </w:r>
            <w:proofErr w:type="spellEnd"/>
            <w:r w:rsidRPr="77F9F2C0">
              <w:rPr>
                <w:rFonts w:eastAsiaTheme="minorEastAsia"/>
                <w:b/>
                <w:bCs/>
                <w:color w:val="000000" w:themeColor="text1"/>
                <w:sz w:val="20"/>
                <w:szCs w:val="20"/>
              </w:rPr>
              <w:t xml:space="preserve"> 25 </w:t>
            </w:r>
            <w:r w:rsidR="00C459B7">
              <w:rPr>
                <w:rFonts w:eastAsiaTheme="minorEastAsia"/>
                <w:b/>
                <w:bCs/>
                <w:color w:val="000000" w:themeColor="text1"/>
                <w:sz w:val="20"/>
                <w:szCs w:val="20"/>
              </w:rPr>
              <w:t>–</w:t>
            </w:r>
            <w:r w:rsidRPr="77F9F2C0">
              <w:rPr>
                <w:rFonts w:eastAsiaTheme="minorEastAsia"/>
                <w:b/>
                <w:bCs/>
                <w:color w:val="000000" w:themeColor="text1"/>
                <w:sz w:val="20"/>
                <w:szCs w:val="20"/>
              </w:rPr>
              <w:t xml:space="preserve"> </w:t>
            </w:r>
            <w:r w:rsidR="00DB20AA">
              <w:rPr>
                <w:rFonts w:eastAsiaTheme="minorEastAsia"/>
                <w:b/>
                <w:bCs/>
                <w:color w:val="000000" w:themeColor="text1"/>
                <w:sz w:val="20"/>
                <w:szCs w:val="20"/>
              </w:rPr>
              <w:t>HT</w:t>
            </w:r>
            <w:r w:rsidR="00C459B7">
              <w:rPr>
                <w:rFonts w:eastAsiaTheme="minorEastAsia"/>
                <w:b/>
                <w:bCs/>
                <w:color w:val="000000" w:themeColor="text1"/>
                <w:sz w:val="20"/>
                <w:szCs w:val="20"/>
              </w:rPr>
              <w:t>/Pupils</w:t>
            </w:r>
            <w:r w:rsidRPr="77F9F2C0">
              <w:rPr>
                <w:rFonts w:eastAsiaTheme="minorEastAsia"/>
                <w:b/>
                <w:bCs/>
                <w:color w:val="000000" w:themeColor="text1"/>
                <w:sz w:val="20"/>
                <w:szCs w:val="20"/>
              </w:rPr>
              <w:t>)</w:t>
            </w:r>
            <w:r w:rsidRPr="77F9F2C0">
              <w:rPr>
                <w:rFonts w:eastAsiaTheme="minorEastAsia"/>
                <w:color w:val="000000" w:themeColor="text1"/>
                <w:sz w:val="20"/>
                <w:szCs w:val="20"/>
              </w:rPr>
              <w:t xml:space="preserve"> </w:t>
            </w:r>
          </w:p>
          <w:p w14:paraId="0B8E29B8" w14:textId="069BCFF7" w:rsidR="00C66C1A" w:rsidRPr="00647969" w:rsidRDefault="00C66C1A" w:rsidP="00647969">
            <w:pPr>
              <w:pStyle w:val="ListParagraph"/>
              <w:numPr>
                <w:ilvl w:val="0"/>
                <w:numId w:val="33"/>
              </w:numPr>
            </w:pPr>
            <w:r w:rsidRPr="77F9F2C0">
              <w:rPr>
                <w:rFonts w:eastAsiaTheme="minorEastAsia"/>
                <w:color w:val="000000" w:themeColor="text1"/>
                <w:sz w:val="20"/>
                <w:szCs w:val="20"/>
              </w:rPr>
              <w:t>To continue to refine in-school action plans for example- supporting ‘No mow May</w:t>
            </w:r>
            <w:r w:rsidR="00C459B7">
              <w:rPr>
                <w:rFonts w:eastAsiaTheme="minorEastAsia"/>
                <w:color w:val="000000" w:themeColor="text1"/>
                <w:sz w:val="20"/>
                <w:szCs w:val="20"/>
              </w:rPr>
              <w:t>/use of composter/bird boxes/bug hotels</w:t>
            </w:r>
            <w:r w:rsidRPr="77F9F2C0">
              <w:rPr>
                <w:rFonts w:eastAsiaTheme="minorEastAsia"/>
                <w:color w:val="000000" w:themeColor="text1"/>
                <w:sz w:val="20"/>
                <w:szCs w:val="20"/>
              </w:rPr>
              <w:t xml:space="preserve">’ </w:t>
            </w:r>
            <w:r w:rsidRPr="77F9F2C0">
              <w:rPr>
                <w:rFonts w:eastAsiaTheme="minorEastAsia"/>
                <w:b/>
                <w:bCs/>
                <w:color w:val="000000" w:themeColor="text1"/>
                <w:sz w:val="20"/>
                <w:szCs w:val="20"/>
              </w:rPr>
              <w:t xml:space="preserve">(Ongoing - </w:t>
            </w:r>
            <w:r w:rsidR="00C459B7">
              <w:rPr>
                <w:rFonts w:eastAsiaTheme="minorEastAsia"/>
                <w:b/>
                <w:bCs/>
                <w:color w:val="000000" w:themeColor="text1"/>
                <w:sz w:val="20"/>
                <w:szCs w:val="20"/>
              </w:rPr>
              <w:t>CH</w:t>
            </w:r>
            <w:r w:rsidRPr="77F9F2C0">
              <w:rPr>
                <w:rFonts w:eastAsiaTheme="minorEastAsia"/>
                <w:b/>
                <w:bCs/>
                <w:color w:val="000000" w:themeColor="text1"/>
                <w:sz w:val="20"/>
                <w:szCs w:val="20"/>
              </w:rPr>
              <w:t>/ HT)</w:t>
            </w:r>
            <w:r w:rsidRPr="00647969">
              <w:rPr>
                <w:rFonts w:eastAsiaTheme="minorEastAsia"/>
                <w:b/>
                <w:bCs/>
                <w:color w:val="000000" w:themeColor="text1"/>
                <w:sz w:val="20"/>
                <w:szCs w:val="20"/>
              </w:rPr>
              <w:t xml:space="preserve"> </w:t>
            </w:r>
          </w:p>
          <w:p w14:paraId="67E33F40" w14:textId="3A792CB2" w:rsidR="00C66C1A" w:rsidRDefault="00C66C1A" w:rsidP="00FF5218">
            <w:pPr>
              <w:pStyle w:val="ListParagraph"/>
              <w:numPr>
                <w:ilvl w:val="0"/>
                <w:numId w:val="33"/>
              </w:numPr>
              <w:rPr>
                <w:rFonts w:eastAsiaTheme="minorEastAsia"/>
                <w:b/>
                <w:bCs/>
                <w:color w:val="000000" w:themeColor="text1"/>
                <w:sz w:val="20"/>
                <w:szCs w:val="20"/>
              </w:rPr>
            </w:pPr>
            <w:r w:rsidRPr="77F9F2C0">
              <w:rPr>
                <w:rFonts w:eastAsiaTheme="minorEastAsia"/>
                <w:color w:val="000000" w:themeColor="text1"/>
                <w:sz w:val="20"/>
                <w:szCs w:val="20"/>
              </w:rPr>
              <w:t xml:space="preserve">For school to implement Energy Reduction Checklists to remove unnecessary Carbon Footprint e.g. Lights/ computers </w:t>
            </w:r>
            <w:r w:rsidRPr="77F9F2C0">
              <w:rPr>
                <w:rFonts w:eastAsiaTheme="minorEastAsia"/>
                <w:b/>
                <w:bCs/>
                <w:color w:val="000000" w:themeColor="text1"/>
                <w:sz w:val="20"/>
                <w:szCs w:val="20"/>
              </w:rPr>
              <w:t xml:space="preserve">(Ongoing </w:t>
            </w:r>
            <w:r w:rsidR="00647969">
              <w:rPr>
                <w:rFonts w:eastAsiaTheme="minorEastAsia"/>
                <w:b/>
                <w:bCs/>
                <w:color w:val="000000" w:themeColor="text1"/>
                <w:sz w:val="20"/>
                <w:szCs w:val="20"/>
              </w:rPr>
              <w:t>–</w:t>
            </w:r>
            <w:r w:rsidRPr="77F9F2C0">
              <w:rPr>
                <w:rFonts w:eastAsiaTheme="minorEastAsia"/>
                <w:b/>
                <w:bCs/>
                <w:color w:val="000000" w:themeColor="text1"/>
                <w:sz w:val="20"/>
                <w:szCs w:val="20"/>
              </w:rPr>
              <w:t xml:space="preserve"> </w:t>
            </w:r>
            <w:r w:rsidR="00647969">
              <w:rPr>
                <w:rFonts w:eastAsiaTheme="minorEastAsia"/>
                <w:b/>
                <w:bCs/>
                <w:color w:val="000000" w:themeColor="text1"/>
                <w:sz w:val="20"/>
                <w:szCs w:val="20"/>
              </w:rPr>
              <w:t>Pupil conferencing</w:t>
            </w:r>
            <w:r w:rsidRPr="77F9F2C0">
              <w:rPr>
                <w:rFonts w:eastAsiaTheme="minorEastAsia"/>
                <w:b/>
                <w:bCs/>
                <w:color w:val="000000" w:themeColor="text1"/>
                <w:sz w:val="20"/>
                <w:szCs w:val="20"/>
              </w:rPr>
              <w:t>/HT)</w:t>
            </w:r>
          </w:p>
          <w:p w14:paraId="1F85212D" w14:textId="01857D21" w:rsidR="00C66C1A" w:rsidRPr="000F6897" w:rsidRDefault="00C66C1A" w:rsidP="000F6897">
            <w:pPr>
              <w:pStyle w:val="ListParagraph"/>
              <w:numPr>
                <w:ilvl w:val="0"/>
                <w:numId w:val="33"/>
              </w:numPr>
              <w:rPr>
                <w:rFonts w:eastAsiaTheme="minorEastAsia"/>
                <w:color w:val="000000" w:themeColor="text1"/>
                <w:sz w:val="20"/>
                <w:szCs w:val="20"/>
              </w:rPr>
            </w:pPr>
            <w:r w:rsidRPr="77F9F2C0">
              <w:rPr>
                <w:rFonts w:eastAsiaTheme="minorEastAsia"/>
                <w:color w:val="000000" w:themeColor="text1"/>
                <w:sz w:val="20"/>
                <w:szCs w:val="20"/>
              </w:rPr>
              <w:t xml:space="preserve">To review and reduce food waste liaising with catering providers and school kitchens at Trust/ School Level </w:t>
            </w:r>
            <w:r w:rsidRPr="77F9F2C0">
              <w:rPr>
                <w:rFonts w:eastAsiaTheme="minorEastAsia"/>
                <w:b/>
                <w:bCs/>
                <w:color w:val="000000" w:themeColor="text1"/>
                <w:sz w:val="20"/>
                <w:szCs w:val="20"/>
              </w:rPr>
              <w:t xml:space="preserve">(Ongoing </w:t>
            </w:r>
            <w:r w:rsidR="000F6897">
              <w:rPr>
                <w:rFonts w:eastAsiaTheme="minorEastAsia"/>
                <w:b/>
                <w:bCs/>
                <w:color w:val="000000" w:themeColor="text1"/>
                <w:sz w:val="20"/>
                <w:szCs w:val="20"/>
              </w:rPr>
              <w:t>–</w:t>
            </w:r>
            <w:r w:rsidRPr="77F9F2C0">
              <w:rPr>
                <w:rFonts w:eastAsiaTheme="minorEastAsia"/>
                <w:b/>
                <w:bCs/>
                <w:color w:val="000000" w:themeColor="text1"/>
                <w:sz w:val="20"/>
                <w:szCs w:val="20"/>
              </w:rPr>
              <w:t xml:space="preserve"> HT</w:t>
            </w:r>
            <w:r w:rsidR="000F6897">
              <w:rPr>
                <w:rFonts w:eastAsiaTheme="minorEastAsia"/>
                <w:b/>
                <w:bCs/>
                <w:color w:val="000000" w:themeColor="text1"/>
                <w:sz w:val="20"/>
                <w:szCs w:val="20"/>
              </w:rPr>
              <w:t>/KG</w:t>
            </w:r>
            <w:r w:rsidRPr="77F9F2C0">
              <w:rPr>
                <w:rFonts w:eastAsiaTheme="minorEastAsia"/>
                <w:b/>
                <w:bCs/>
                <w:color w:val="000000" w:themeColor="text1"/>
                <w:sz w:val="20"/>
                <w:szCs w:val="20"/>
              </w:rPr>
              <w:t xml:space="preserve">) </w:t>
            </w:r>
          </w:p>
          <w:p w14:paraId="59B162E8" w14:textId="64C29A98" w:rsidR="00C66C1A" w:rsidRPr="77F9F2C0" w:rsidRDefault="00C66C1A" w:rsidP="00FF5218">
            <w:pPr>
              <w:pStyle w:val="ListParagraph"/>
              <w:numPr>
                <w:ilvl w:val="0"/>
                <w:numId w:val="34"/>
              </w:numPr>
              <w:rPr>
                <w:sz w:val="20"/>
                <w:szCs w:val="20"/>
              </w:rPr>
            </w:pPr>
            <w:r w:rsidRPr="77F9F2C0">
              <w:rPr>
                <w:rFonts w:eastAsiaTheme="minorEastAsia"/>
                <w:color w:val="000000" w:themeColor="text1"/>
                <w:sz w:val="20"/>
                <w:szCs w:val="20"/>
              </w:rPr>
              <w:t>School to continue</w:t>
            </w:r>
            <w:r w:rsidR="000F6897">
              <w:rPr>
                <w:rFonts w:eastAsiaTheme="minorEastAsia"/>
                <w:color w:val="000000" w:themeColor="text1"/>
                <w:sz w:val="20"/>
                <w:szCs w:val="20"/>
              </w:rPr>
              <w:t xml:space="preserve"> </w:t>
            </w:r>
            <w:r w:rsidRPr="77F9F2C0">
              <w:rPr>
                <w:rFonts w:eastAsiaTheme="minorEastAsia"/>
                <w:color w:val="000000" w:themeColor="text1"/>
                <w:sz w:val="20"/>
                <w:szCs w:val="20"/>
              </w:rPr>
              <w:t xml:space="preserve">delivering initiatives to increase active and safe travel to school to improve wellbeing, reduce carbon emissions and improve air quality </w:t>
            </w:r>
            <w:r w:rsidRPr="77F9F2C0">
              <w:rPr>
                <w:rFonts w:eastAsiaTheme="minorEastAsia"/>
                <w:b/>
                <w:bCs/>
                <w:color w:val="000000" w:themeColor="text1"/>
                <w:sz w:val="20"/>
                <w:szCs w:val="20"/>
              </w:rPr>
              <w:t>(Ongoing - HT)</w:t>
            </w:r>
          </w:p>
        </w:tc>
        <w:tc>
          <w:tcPr>
            <w:tcW w:w="2693" w:type="dxa"/>
            <w:shd w:val="clear" w:color="auto" w:fill="FFFFFF" w:themeFill="background1"/>
          </w:tcPr>
          <w:p w14:paraId="7D9872CB" w14:textId="77777777" w:rsidR="00C66C1A" w:rsidRDefault="00C66C1A" w:rsidP="00FF5218">
            <w:pPr>
              <w:pStyle w:val="ListParagraph"/>
              <w:numPr>
                <w:ilvl w:val="0"/>
                <w:numId w:val="33"/>
              </w:numPr>
              <w:rPr>
                <w:rFonts w:eastAsiaTheme="minorEastAsia"/>
                <w:color w:val="000000" w:themeColor="text1"/>
                <w:sz w:val="20"/>
                <w:szCs w:val="20"/>
              </w:rPr>
            </w:pPr>
            <w:r w:rsidRPr="219AB4A5">
              <w:rPr>
                <w:rFonts w:eastAsiaTheme="minorEastAsia"/>
                <w:color w:val="000000" w:themeColor="text1"/>
                <w:sz w:val="20"/>
                <w:szCs w:val="20"/>
              </w:rPr>
              <w:t>Impact of school and Trust based actions will support pupils leading on positive climate habits e.g. energy/ water use.</w:t>
            </w:r>
          </w:p>
          <w:p w14:paraId="5C78CD08" w14:textId="77777777" w:rsidR="00C66C1A" w:rsidRDefault="00C66C1A" w:rsidP="00FF5218">
            <w:pPr>
              <w:pStyle w:val="ListParagraph"/>
              <w:numPr>
                <w:ilvl w:val="0"/>
                <w:numId w:val="33"/>
              </w:numPr>
              <w:rPr>
                <w:rFonts w:eastAsiaTheme="minorEastAsia"/>
                <w:color w:val="000000" w:themeColor="text1"/>
                <w:sz w:val="20"/>
                <w:szCs w:val="20"/>
              </w:rPr>
            </w:pPr>
            <w:r w:rsidRPr="219AB4A5">
              <w:rPr>
                <w:rFonts w:eastAsiaTheme="minorEastAsia"/>
                <w:color w:val="000000" w:themeColor="text1"/>
                <w:sz w:val="20"/>
                <w:szCs w:val="20"/>
              </w:rPr>
              <w:t>School environments/ buildings will demonstrate physical improvements in reducing waste/ energy and improving biodiversity</w:t>
            </w:r>
          </w:p>
          <w:p w14:paraId="215E8C57" w14:textId="77777777" w:rsidR="00C66C1A" w:rsidRDefault="00C66C1A" w:rsidP="00FF5218">
            <w:pPr>
              <w:pStyle w:val="ListParagraph"/>
              <w:numPr>
                <w:ilvl w:val="0"/>
                <w:numId w:val="33"/>
              </w:numPr>
              <w:rPr>
                <w:rFonts w:eastAsiaTheme="minorEastAsia"/>
                <w:color w:val="000000" w:themeColor="text1"/>
                <w:sz w:val="20"/>
                <w:szCs w:val="20"/>
              </w:rPr>
            </w:pPr>
            <w:r w:rsidRPr="219AB4A5">
              <w:rPr>
                <w:rFonts w:eastAsiaTheme="minorEastAsia"/>
                <w:color w:val="000000" w:themeColor="text1"/>
                <w:sz w:val="20"/>
                <w:szCs w:val="20"/>
              </w:rPr>
              <w:t>Schools will actively harness young people’s passion and interest in climate change and sustainability to enable them to have the knowledge and skills required for green jobs</w:t>
            </w:r>
          </w:p>
          <w:p w14:paraId="3E7EF938" w14:textId="7283F7EA" w:rsidR="00C66C1A" w:rsidRDefault="00746BD6" w:rsidP="00FF5218">
            <w:pPr>
              <w:pStyle w:val="ListParagraph"/>
              <w:numPr>
                <w:ilvl w:val="0"/>
                <w:numId w:val="33"/>
              </w:numPr>
              <w:spacing w:before="240" w:after="240"/>
              <w:rPr>
                <w:rFonts w:eastAsiaTheme="minorEastAsia"/>
                <w:color w:val="000000" w:themeColor="text1"/>
                <w:sz w:val="20"/>
                <w:szCs w:val="20"/>
              </w:rPr>
            </w:pPr>
            <w:r>
              <w:rPr>
                <w:rFonts w:eastAsiaTheme="minorEastAsia"/>
                <w:color w:val="000000" w:themeColor="text1"/>
                <w:sz w:val="20"/>
                <w:szCs w:val="20"/>
              </w:rPr>
              <w:t>School</w:t>
            </w:r>
            <w:r w:rsidR="00C66C1A" w:rsidRPr="4D0F58F7">
              <w:rPr>
                <w:rFonts w:eastAsiaTheme="minorEastAsia"/>
                <w:color w:val="000000" w:themeColor="text1"/>
                <w:sz w:val="20"/>
                <w:szCs w:val="20"/>
              </w:rPr>
              <w:t xml:space="preserve"> to have an accurate understanding of its carbon footprint and be taking measures to reduce this</w:t>
            </w:r>
          </w:p>
          <w:p w14:paraId="052C34AD" w14:textId="73BD8E5A" w:rsidR="00C66C1A" w:rsidRPr="4D0F58F7" w:rsidRDefault="00746BD6" w:rsidP="00FF5218">
            <w:pPr>
              <w:pStyle w:val="ListParagraph"/>
              <w:numPr>
                <w:ilvl w:val="0"/>
                <w:numId w:val="35"/>
              </w:numPr>
              <w:rPr>
                <w:b/>
                <w:bCs/>
                <w:sz w:val="20"/>
                <w:szCs w:val="20"/>
              </w:rPr>
            </w:pPr>
            <w:r>
              <w:rPr>
                <w:rFonts w:eastAsiaTheme="minorEastAsia"/>
                <w:color w:val="000000" w:themeColor="text1"/>
                <w:sz w:val="20"/>
                <w:szCs w:val="20"/>
              </w:rPr>
              <w:t>School</w:t>
            </w:r>
            <w:r w:rsidR="00C66C1A" w:rsidRPr="219AB4A5">
              <w:rPr>
                <w:rFonts w:eastAsiaTheme="minorEastAsia"/>
                <w:color w:val="000000" w:themeColor="text1"/>
                <w:sz w:val="20"/>
                <w:szCs w:val="20"/>
              </w:rPr>
              <w:t xml:space="preserve"> to maintain a live working Action plan on its sustainability strategy drawing upon carbon footprint and individual school action plans</w:t>
            </w:r>
          </w:p>
        </w:tc>
      </w:tr>
      <w:tr w:rsidR="00C66C1A" w:rsidRPr="00973A99" w14:paraId="390440FF" w14:textId="77777777" w:rsidTr="1AE7037D">
        <w:trPr>
          <w:trHeight w:val="300"/>
        </w:trPr>
        <w:tc>
          <w:tcPr>
            <w:tcW w:w="2411" w:type="dxa"/>
          </w:tcPr>
          <w:p w14:paraId="3B777B3E" w14:textId="10627AD1" w:rsidR="00C66C1A" w:rsidRPr="00160459" w:rsidRDefault="00C66C1A" w:rsidP="00C66C1A">
            <w:pPr>
              <w:rPr>
                <w:sz w:val="18"/>
                <w:szCs w:val="18"/>
              </w:rPr>
            </w:pPr>
            <w:r w:rsidRPr="4D0F58F7">
              <w:rPr>
                <w:b/>
                <w:bCs/>
                <w:sz w:val="18"/>
                <w:szCs w:val="18"/>
              </w:rPr>
              <w:lastRenderedPageBreak/>
              <w:t>LGB Impact Monitoring Priority 5</w:t>
            </w:r>
            <w:r w:rsidRPr="4D0F58F7">
              <w:rPr>
                <w:sz w:val="18"/>
                <w:szCs w:val="18"/>
              </w:rPr>
              <w:t xml:space="preserve"> (quality check/key questions)</w:t>
            </w:r>
          </w:p>
        </w:tc>
        <w:tc>
          <w:tcPr>
            <w:tcW w:w="12190" w:type="dxa"/>
            <w:gridSpan w:val="3"/>
            <w:shd w:val="clear" w:color="auto" w:fill="FFFFFF" w:themeFill="background1"/>
          </w:tcPr>
          <w:p w14:paraId="2AC979F7" w14:textId="3796C122" w:rsidR="00C66C1A" w:rsidRDefault="00C66C1A" w:rsidP="00C66C1A">
            <w:pPr>
              <w:rPr>
                <w:rFonts w:ascii="Calibri" w:eastAsia="Calibri" w:hAnsi="Calibri" w:cs="Calibri"/>
                <w:sz w:val="20"/>
                <w:szCs w:val="20"/>
              </w:rPr>
            </w:pPr>
            <w:r w:rsidRPr="4D0F58F7">
              <w:rPr>
                <w:rFonts w:ascii="Calibri" w:eastAsia="Calibri" w:hAnsi="Calibri" w:cs="Calibri"/>
                <w:color w:val="000000" w:themeColor="text1"/>
                <w:sz w:val="20"/>
                <w:szCs w:val="20"/>
              </w:rPr>
              <w:t xml:space="preserve">Audit and FRS committee termly reporting, Trust risk register reporting, </w:t>
            </w:r>
            <w:proofErr w:type="spellStart"/>
            <w:r w:rsidRPr="4D0F58F7">
              <w:rPr>
                <w:rFonts w:ascii="Calibri" w:eastAsia="Calibri" w:hAnsi="Calibri" w:cs="Calibri"/>
                <w:color w:val="000000" w:themeColor="text1"/>
                <w:sz w:val="20"/>
                <w:szCs w:val="20"/>
              </w:rPr>
              <w:t>BoD</w:t>
            </w:r>
            <w:proofErr w:type="spellEnd"/>
            <w:r w:rsidRPr="4D0F58F7">
              <w:rPr>
                <w:rFonts w:ascii="Calibri" w:eastAsia="Calibri" w:hAnsi="Calibri" w:cs="Calibri"/>
                <w:color w:val="000000" w:themeColor="text1"/>
                <w:sz w:val="20"/>
                <w:szCs w:val="20"/>
              </w:rPr>
              <w:t xml:space="preserve"> and Member reporting</w:t>
            </w:r>
          </w:p>
          <w:p w14:paraId="39BB00CE" w14:textId="44B3D2DE" w:rsidR="00C66C1A" w:rsidRDefault="00C66C1A" w:rsidP="00C66C1A">
            <w:pPr>
              <w:rPr>
                <w:sz w:val="20"/>
                <w:szCs w:val="20"/>
              </w:rPr>
            </w:pPr>
          </w:p>
          <w:p w14:paraId="4C1E1479" w14:textId="561AA711" w:rsidR="00C66C1A" w:rsidRPr="00B163F3" w:rsidRDefault="00C66C1A" w:rsidP="00C66C1A">
            <w:pPr>
              <w:rPr>
                <w:sz w:val="20"/>
                <w:szCs w:val="20"/>
              </w:rPr>
            </w:pPr>
          </w:p>
        </w:tc>
      </w:tr>
    </w:tbl>
    <w:p w14:paraId="152D39BC" w14:textId="77777777" w:rsidR="0002658A" w:rsidRDefault="0002658A" w:rsidP="006407DD">
      <w:pPr>
        <w:shd w:val="clear" w:color="auto" w:fill="FFFFFF" w:themeFill="background1"/>
        <w:rPr>
          <w:rFonts w:cstheme="minorHAnsi"/>
          <w:b/>
          <w:sz w:val="20"/>
          <w:szCs w:val="20"/>
        </w:rPr>
        <w:sectPr w:rsidR="0002658A" w:rsidSect="00622603">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tbl>
      <w:tblPr>
        <w:tblStyle w:val="TableGrid"/>
        <w:tblW w:w="14601" w:type="dxa"/>
        <w:tblInd w:w="-289" w:type="dxa"/>
        <w:tblLook w:val="04A0" w:firstRow="1" w:lastRow="0" w:firstColumn="1" w:lastColumn="0" w:noHBand="0" w:noVBand="1"/>
      </w:tblPr>
      <w:tblGrid>
        <w:gridCol w:w="2836"/>
        <w:gridCol w:w="11765"/>
      </w:tblGrid>
      <w:tr w:rsidR="00160459" w:rsidRPr="00973A99" w14:paraId="5D781390" w14:textId="77777777" w:rsidTr="4D0F58F7">
        <w:trPr>
          <w:trHeight w:val="160"/>
        </w:trPr>
        <w:tc>
          <w:tcPr>
            <w:tcW w:w="14601" w:type="dxa"/>
            <w:gridSpan w:val="2"/>
            <w:shd w:val="clear" w:color="auto" w:fill="FFF2CC" w:themeFill="accent4" w:themeFillTint="33"/>
          </w:tcPr>
          <w:p w14:paraId="6A7ADB11" w14:textId="768ACDEC" w:rsidR="00160459" w:rsidRDefault="00160459" w:rsidP="005B3B85">
            <w:pPr>
              <w:rPr>
                <w:rFonts w:cstheme="minorHAnsi"/>
                <w:b/>
                <w:color w:val="000000" w:themeColor="text1"/>
                <w:sz w:val="24"/>
                <w:szCs w:val="24"/>
              </w:rPr>
            </w:pPr>
            <w:r w:rsidRPr="00437EB8">
              <w:rPr>
                <w:rFonts w:cstheme="minorHAnsi"/>
                <w:b/>
                <w:color w:val="000000" w:themeColor="text1"/>
                <w:sz w:val="24"/>
                <w:szCs w:val="24"/>
              </w:rPr>
              <w:t>AIP Progress Review Summary – Key Performance Indicator</w:t>
            </w:r>
            <w:r w:rsidR="00473777">
              <w:rPr>
                <w:rFonts w:cstheme="minorHAnsi"/>
                <w:b/>
                <w:color w:val="000000" w:themeColor="text1"/>
                <w:sz w:val="24"/>
                <w:szCs w:val="24"/>
              </w:rPr>
              <w:t xml:space="preserve"> Summary</w:t>
            </w:r>
            <w:r>
              <w:rPr>
                <w:rFonts w:cstheme="minorHAnsi"/>
                <w:b/>
                <w:color w:val="000000" w:themeColor="text1"/>
                <w:sz w:val="24"/>
                <w:szCs w:val="24"/>
              </w:rPr>
              <w:t xml:space="preserve"> </w:t>
            </w:r>
            <w:r w:rsidR="00962DAD">
              <w:rPr>
                <w:rFonts w:cstheme="minorHAnsi"/>
                <w:b/>
                <w:color w:val="000000" w:themeColor="text1"/>
                <w:sz w:val="24"/>
                <w:szCs w:val="24"/>
              </w:rPr>
              <w:t>Updated Termly</w:t>
            </w:r>
          </w:p>
          <w:p w14:paraId="3455DFD1" w14:textId="1D907CEB" w:rsidR="00160459" w:rsidRPr="00160459" w:rsidRDefault="00160459" w:rsidP="00CC4073">
            <w:pPr>
              <w:rPr>
                <w:rFonts w:cstheme="minorHAnsi"/>
                <w:b/>
                <w:color w:val="000000" w:themeColor="text1"/>
                <w:sz w:val="24"/>
                <w:szCs w:val="24"/>
              </w:rPr>
            </w:pPr>
            <w:r w:rsidRPr="00437EB8">
              <w:rPr>
                <w:rFonts w:cstheme="minorHAnsi"/>
                <w:bCs/>
                <w:i/>
                <w:iCs/>
                <w:color w:val="000000" w:themeColor="text1"/>
                <w:sz w:val="20"/>
                <w:szCs w:val="20"/>
              </w:rPr>
              <w:t xml:space="preserve">(full details of progress against each overall priority to be </w:t>
            </w:r>
            <w:r>
              <w:rPr>
                <w:rFonts w:cstheme="minorHAnsi"/>
                <w:bCs/>
                <w:i/>
                <w:iCs/>
                <w:color w:val="000000" w:themeColor="text1"/>
                <w:sz w:val="20"/>
                <w:szCs w:val="20"/>
              </w:rPr>
              <w:t xml:space="preserve">regularly </w:t>
            </w:r>
            <w:r w:rsidRPr="00437EB8">
              <w:rPr>
                <w:rFonts w:cstheme="minorHAnsi"/>
                <w:bCs/>
                <w:i/>
                <w:iCs/>
                <w:color w:val="000000" w:themeColor="text1"/>
                <w:sz w:val="20"/>
                <w:szCs w:val="20"/>
              </w:rPr>
              <w:t xml:space="preserve">reported to LGB </w:t>
            </w:r>
            <w:r>
              <w:rPr>
                <w:rFonts w:cstheme="minorHAnsi"/>
                <w:bCs/>
                <w:i/>
                <w:iCs/>
                <w:color w:val="000000" w:themeColor="text1"/>
                <w:sz w:val="20"/>
                <w:szCs w:val="20"/>
              </w:rPr>
              <w:t>using the Trust E</w:t>
            </w:r>
            <w:r w:rsidRPr="00437EB8">
              <w:rPr>
                <w:rFonts w:cstheme="minorHAnsi"/>
                <w:bCs/>
                <w:i/>
                <w:iCs/>
                <w:color w:val="000000" w:themeColor="text1"/>
                <w:sz w:val="20"/>
                <w:szCs w:val="20"/>
              </w:rPr>
              <w:t>xceptions Report template)</w:t>
            </w:r>
          </w:p>
        </w:tc>
      </w:tr>
      <w:tr w:rsidR="00160459" w:rsidRPr="00973A99" w14:paraId="3FC9035A" w14:textId="6ACD7B58" w:rsidTr="4D0F58F7">
        <w:trPr>
          <w:trHeight w:val="160"/>
        </w:trPr>
        <w:tc>
          <w:tcPr>
            <w:tcW w:w="2836" w:type="dxa"/>
            <w:shd w:val="clear" w:color="auto" w:fill="E2EFD9" w:themeFill="accent6" w:themeFillTint="33"/>
          </w:tcPr>
          <w:p w14:paraId="562DC9C9" w14:textId="70DC9763" w:rsidR="00160459" w:rsidRPr="00513F1A" w:rsidRDefault="00160459" w:rsidP="005B3B85">
            <w:pPr>
              <w:rPr>
                <w:rFonts w:cstheme="minorHAnsi"/>
                <w:b/>
                <w:sz w:val="20"/>
                <w:szCs w:val="20"/>
              </w:rPr>
            </w:pPr>
            <w:bookmarkStart w:id="6" w:name="_Hlk115765541"/>
            <w:r w:rsidRPr="00513F1A">
              <w:rPr>
                <w:rFonts w:cstheme="minorHAnsi"/>
                <w:b/>
                <w:sz w:val="20"/>
                <w:szCs w:val="20"/>
              </w:rPr>
              <w:t>Priority</w:t>
            </w:r>
          </w:p>
        </w:tc>
        <w:tc>
          <w:tcPr>
            <w:tcW w:w="11765" w:type="dxa"/>
            <w:shd w:val="clear" w:color="auto" w:fill="DEEAF6" w:themeFill="accent5" w:themeFillTint="33"/>
          </w:tcPr>
          <w:p w14:paraId="6801D940" w14:textId="3009FDCA" w:rsidR="00160459" w:rsidRPr="00513F1A" w:rsidRDefault="00160459" w:rsidP="00CC4073">
            <w:pPr>
              <w:rPr>
                <w:rFonts w:cstheme="minorHAnsi"/>
                <w:b/>
                <w:color w:val="000000" w:themeColor="text1"/>
                <w:sz w:val="20"/>
                <w:szCs w:val="20"/>
              </w:rPr>
            </w:pPr>
            <w:r w:rsidRPr="00513F1A">
              <w:rPr>
                <w:rFonts w:cstheme="minorHAnsi"/>
                <w:b/>
                <w:color w:val="000000" w:themeColor="text1"/>
                <w:sz w:val="20"/>
                <w:szCs w:val="20"/>
              </w:rPr>
              <w:t xml:space="preserve">Key Performance Indicators (KPI) </w:t>
            </w:r>
            <w:r>
              <w:rPr>
                <w:rFonts w:cstheme="minorHAnsi"/>
                <w:b/>
                <w:color w:val="000000" w:themeColor="text1"/>
                <w:sz w:val="20"/>
                <w:szCs w:val="20"/>
              </w:rPr>
              <w:t xml:space="preserve">from AIP Expected Outcome Column </w:t>
            </w:r>
            <w:r w:rsidRPr="00513F1A">
              <w:rPr>
                <w:rFonts w:cstheme="minorHAnsi"/>
                <w:b/>
                <w:color w:val="000000" w:themeColor="text1"/>
                <w:sz w:val="20"/>
                <w:szCs w:val="20"/>
              </w:rPr>
              <w:t>– Rolling RAG Review Summary</w:t>
            </w:r>
          </w:p>
        </w:tc>
      </w:tr>
      <w:tr w:rsidR="00746BD6" w:rsidRPr="00973A99" w14:paraId="62780D5A" w14:textId="77777777" w:rsidTr="4D0F58F7">
        <w:trPr>
          <w:gridAfter w:val="1"/>
          <w:wAfter w:w="11765" w:type="dxa"/>
          <w:trHeight w:val="244"/>
        </w:trPr>
        <w:tc>
          <w:tcPr>
            <w:tcW w:w="2836" w:type="dxa"/>
            <w:vMerge w:val="restart"/>
          </w:tcPr>
          <w:p w14:paraId="067D3720" w14:textId="7E4FB689" w:rsidR="00746BD6" w:rsidRPr="006710AE" w:rsidRDefault="00746BD6" w:rsidP="005B3B85">
            <w:pPr>
              <w:rPr>
                <w:rFonts w:cstheme="minorHAnsi"/>
                <w:i/>
                <w:sz w:val="20"/>
                <w:szCs w:val="20"/>
              </w:rPr>
            </w:pPr>
            <w:r>
              <w:rPr>
                <w:rFonts w:cstheme="minorHAnsi"/>
                <w:b/>
                <w:sz w:val="20"/>
                <w:szCs w:val="20"/>
              </w:rPr>
              <w:t>A</w:t>
            </w:r>
            <w:r w:rsidRPr="00513F1A">
              <w:rPr>
                <w:rFonts w:cstheme="minorHAnsi"/>
                <w:b/>
                <w:sz w:val="20"/>
                <w:szCs w:val="20"/>
              </w:rPr>
              <w:t>.</w:t>
            </w:r>
            <w:r w:rsidRPr="00513F1A">
              <w:rPr>
                <w:rFonts w:cstheme="minorHAnsi"/>
                <w:i/>
                <w:sz w:val="20"/>
                <w:szCs w:val="20"/>
              </w:rPr>
              <w:t xml:space="preserve"> Learning Standards</w:t>
            </w:r>
          </w:p>
        </w:tc>
      </w:tr>
      <w:tr w:rsidR="4D0F58F7" w14:paraId="49457D5F" w14:textId="77777777" w:rsidTr="4D0F58F7">
        <w:trPr>
          <w:trHeight w:val="300"/>
        </w:trPr>
        <w:tc>
          <w:tcPr>
            <w:tcW w:w="2836" w:type="dxa"/>
            <w:vMerge/>
          </w:tcPr>
          <w:p w14:paraId="4551381F" w14:textId="77777777" w:rsidR="00451565" w:rsidRDefault="00451565"/>
        </w:tc>
        <w:tc>
          <w:tcPr>
            <w:tcW w:w="11765" w:type="dxa"/>
          </w:tcPr>
          <w:p w14:paraId="2D16B91B" w14:textId="2A4C8762" w:rsidR="756660E7" w:rsidRDefault="756660E7" w:rsidP="4D0F58F7">
            <w:pPr>
              <w:spacing w:after="160"/>
              <w:rPr>
                <w:rFonts w:eastAsiaTheme="minorEastAsia"/>
                <w:b/>
                <w:bCs/>
              </w:rPr>
            </w:pPr>
            <w:r w:rsidRPr="4D0F58F7">
              <w:rPr>
                <w:rFonts w:eastAsiaTheme="minorEastAsia"/>
                <w:b/>
                <w:bCs/>
                <w:sz w:val="20"/>
                <w:szCs w:val="20"/>
              </w:rPr>
              <w:t>1a</w:t>
            </w:r>
            <w:r w:rsidR="3F9ADCD6" w:rsidRPr="4D0F58F7">
              <w:rPr>
                <w:rFonts w:eastAsiaTheme="minorEastAsia"/>
                <w:b/>
                <w:bCs/>
                <w:sz w:val="20"/>
                <w:szCs w:val="20"/>
              </w:rPr>
              <w:t>.</w:t>
            </w:r>
          </w:p>
          <w:p w14:paraId="498C7618" w14:textId="77777777" w:rsidR="00746BD6" w:rsidRPr="00746BD6" w:rsidRDefault="00746BD6" w:rsidP="00746BD6">
            <w:pPr>
              <w:pStyle w:val="ListParagraph"/>
              <w:numPr>
                <w:ilvl w:val="0"/>
                <w:numId w:val="15"/>
              </w:numPr>
              <w:rPr>
                <w:sz w:val="20"/>
                <w:szCs w:val="20"/>
              </w:rPr>
            </w:pPr>
            <w:r w:rsidRPr="00746BD6">
              <w:rPr>
                <w:sz w:val="20"/>
                <w:szCs w:val="20"/>
              </w:rPr>
              <w:t>Improved attainment at school level: Narrowing of the attainment gap in KS2 SATs and internal assessments, particularly in reading and maths.</w:t>
            </w:r>
          </w:p>
          <w:p w14:paraId="2C9B4000" w14:textId="77777777" w:rsidR="00746BD6" w:rsidRPr="00C52D71" w:rsidRDefault="00746BD6" w:rsidP="00746BD6">
            <w:pPr>
              <w:pStyle w:val="ListParagraph"/>
              <w:numPr>
                <w:ilvl w:val="0"/>
                <w:numId w:val="15"/>
              </w:numPr>
              <w:rPr>
                <w:sz w:val="20"/>
                <w:szCs w:val="20"/>
              </w:rPr>
            </w:pPr>
            <w:r>
              <w:rPr>
                <w:sz w:val="20"/>
                <w:szCs w:val="20"/>
              </w:rPr>
              <w:t>M</w:t>
            </w:r>
            <w:r w:rsidRPr="69810B4E">
              <w:rPr>
                <w:sz w:val="20"/>
                <w:szCs w:val="20"/>
              </w:rPr>
              <w:t>onitoring shows provision for disadvantaged pupils is effective in raising attainment and progress across the curriculum.</w:t>
            </w:r>
          </w:p>
          <w:p w14:paraId="5AF30C33" w14:textId="77777777" w:rsidR="00746BD6" w:rsidRPr="00C52D71" w:rsidRDefault="00746BD6" w:rsidP="00746BD6">
            <w:pPr>
              <w:pStyle w:val="ListParagraph"/>
              <w:numPr>
                <w:ilvl w:val="0"/>
                <w:numId w:val="15"/>
              </w:numPr>
              <w:rPr>
                <w:sz w:val="20"/>
                <w:szCs w:val="20"/>
              </w:rPr>
            </w:pPr>
            <w:r w:rsidRPr="4D0F58F7">
              <w:rPr>
                <w:sz w:val="20"/>
                <w:szCs w:val="20"/>
              </w:rPr>
              <w:t>Increased engagement: Higher engagement, attendance, and confidence among disadvantaged learners.</w:t>
            </w:r>
          </w:p>
          <w:p w14:paraId="3927F651" w14:textId="77777777" w:rsidR="00746BD6" w:rsidRPr="00C52D71" w:rsidRDefault="00746BD6" w:rsidP="00746BD6">
            <w:pPr>
              <w:pStyle w:val="ListParagraph"/>
              <w:numPr>
                <w:ilvl w:val="0"/>
                <w:numId w:val="15"/>
              </w:numPr>
              <w:rPr>
                <w:sz w:val="20"/>
                <w:szCs w:val="20"/>
              </w:rPr>
            </w:pPr>
            <w:r w:rsidRPr="4D0F58F7">
              <w:rPr>
                <w:sz w:val="20"/>
                <w:szCs w:val="20"/>
              </w:rPr>
              <w:t>High staff expectations: All staff demonstrate the highest of expectations, in line with CORE values, for disadvantaged pupils and their learning experiences.</w:t>
            </w:r>
          </w:p>
          <w:p w14:paraId="4D214995" w14:textId="77777777" w:rsidR="00746BD6" w:rsidRPr="00C52D71" w:rsidRDefault="00746BD6" w:rsidP="00746BD6">
            <w:pPr>
              <w:pStyle w:val="ListParagraph"/>
              <w:numPr>
                <w:ilvl w:val="0"/>
                <w:numId w:val="15"/>
              </w:numPr>
              <w:rPr>
                <w:sz w:val="20"/>
                <w:szCs w:val="20"/>
              </w:rPr>
            </w:pPr>
            <w:r w:rsidRPr="4D0F58F7">
              <w:rPr>
                <w:sz w:val="20"/>
                <w:szCs w:val="20"/>
              </w:rPr>
              <w:t>Effective use of resources: Support strategies, scaffolding and equipment are deployed to help disadvantaged pupils become more independent with their learning.</w:t>
            </w:r>
          </w:p>
          <w:p w14:paraId="1110AFE6" w14:textId="77777777" w:rsidR="00746BD6" w:rsidRPr="006C7F19" w:rsidRDefault="00746BD6" w:rsidP="00746BD6">
            <w:pPr>
              <w:pStyle w:val="ListParagraph"/>
              <w:numPr>
                <w:ilvl w:val="0"/>
                <w:numId w:val="15"/>
              </w:numPr>
              <w:rPr>
                <w:sz w:val="20"/>
                <w:szCs w:val="20"/>
              </w:rPr>
            </w:pPr>
            <w:r w:rsidRPr="4D0F58F7">
              <w:rPr>
                <w:sz w:val="20"/>
                <w:szCs w:val="20"/>
              </w:rPr>
              <w:t>Long-term outcomes: Improved readiness for secondary school, with strong foundational skills in literacy and numeracy.</w:t>
            </w:r>
          </w:p>
          <w:p w14:paraId="5951E5E4" w14:textId="4838CB11" w:rsidR="756660E7" w:rsidRDefault="00746BD6" w:rsidP="00746BD6">
            <w:pPr>
              <w:pStyle w:val="ListParagraph"/>
              <w:numPr>
                <w:ilvl w:val="0"/>
                <w:numId w:val="15"/>
              </w:numPr>
              <w:spacing w:after="160"/>
              <w:rPr>
                <w:rFonts w:eastAsiaTheme="minorEastAsia"/>
              </w:rPr>
            </w:pPr>
            <w:r w:rsidRPr="4D0F58F7">
              <w:rPr>
                <w:sz w:val="20"/>
                <w:szCs w:val="20"/>
              </w:rPr>
              <w:t>Most pupils who are eligible for the PPG meet the expected standard in reading, writing and maths combined by the end of KS2</w:t>
            </w:r>
          </w:p>
        </w:tc>
      </w:tr>
      <w:tr w:rsidR="00746BD6" w:rsidRPr="00973A99" w14:paraId="751A6332" w14:textId="77777777" w:rsidTr="4D0F58F7">
        <w:trPr>
          <w:gridAfter w:val="1"/>
          <w:wAfter w:w="11765" w:type="dxa"/>
          <w:trHeight w:val="244"/>
        </w:trPr>
        <w:tc>
          <w:tcPr>
            <w:tcW w:w="2836" w:type="dxa"/>
            <w:vMerge/>
          </w:tcPr>
          <w:p w14:paraId="5AD957AD" w14:textId="77777777" w:rsidR="00746BD6" w:rsidRPr="00513F1A" w:rsidRDefault="00746BD6" w:rsidP="005B3B85">
            <w:pPr>
              <w:rPr>
                <w:rFonts w:cstheme="minorHAnsi"/>
                <w:b/>
                <w:sz w:val="20"/>
                <w:szCs w:val="20"/>
              </w:rPr>
            </w:pPr>
          </w:p>
        </w:tc>
      </w:tr>
      <w:tr w:rsidR="005603F2" w:rsidRPr="00973A99" w14:paraId="6AF0D8B6" w14:textId="5FCA4757" w:rsidTr="0027057A">
        <w:trPr>
          <w:trHeight w:val="2710"/>
        </w:trPr>
        <w:tc>
          <w:tcPr>
            <w:tcW w:w="2836" w:type="dxa"/>
          </w:tcPr>
          <w:p w14:paraId="1698429F" w14:textId="64AFFB5F" w:rsidR="005603F2" w:rsidRPr="00513F1A" w:rsidRDefault="005603F2" w:rsidP="00EE4522">
            <w:pPr>
              <w:rPr>
                <w:rFonts w:cstheme="minorHAnsi"/>
                <w:i/>
                <w:sz w:val="20"/>
                <w:szCs w:val="20"/>
              </w:rPr>
            </w:pPr>
            <w:r>
              <w:rPr>
                <w:rFonts w:cstheme="minorHAnsi"/>
                <w:b/>
                <w:sz w:val="20"/>
                <w:szCs w:val="20"/>
              </w:rPr>
              <w:t>B</w:t>
            </w:r>
            <w:r w:rsidRPr="00513F1A">
              <w:rPr>
                <w:rFonts w:cstheme="minorHAnsi"/>
                <w:b/>
                <w:sz w:val="20"/>
                <w:szCs w:val="20"/>
              </w:rPr>
              <w:t>.</w:t>
            </w:r>
            <w:r w:rsidRPr="00513F1A">
              <w:rPr>
                <w:rFonts w:cstheme="minorHAnsi"/>
                <w:i/>
                <w:sz w:val="20"/>
                <w:szCs w:val="20"/>
              </w:rPr>
              <w:t xml:space="preserve"> Curriculum </w:t>
            </w:r>
          </w:p>
          <w:p w14:paraId="0F2E800F" w14:textId="062A9915" w:rsidR="005603F2" w:rsidRPr="00513F1A" w:rsidRDefault="005603F2" w:rsidP="005B3B85">
            <w:pPr>
              <w:rPr>
                <w:rFonts w:cstheme="minorHAnsi"/>
                <w:b/>
                <w:sz w:val="20"/>
                <w:szCs w:val="20"/>
              </w:rPr>
            </w:pPr>
          </w:p>
        </w:tc>
        <w:tc>
          <w:tcPr>
            <w:tcW w:w="11765" w:type="dxa"/>
          </w:tcPr>
          <w:p w14:paraId="7BE1509F" w14:textId="46B67366" w:rsidR="005603F2" w:rsidRPr="003A4281" w:rsidRDefault="005603F2" w:rsidP="4D0F58F7">
            <w:pPr>
              <w:rPr>
                <w:b/>
                <w:bCs/>
                <w:sz w:val="20"/>
                <w:szCs w:val="20"/>
              </w:rPr>
            </w:pPr>
            <w:r w:rsidRPr="4D0F58F7">
              <w:rPr>
                <w:b/>
                <w:bCs/>
                <w:sz w:val="20"/>
                <w:szCs w:val="20"/>
              </w:rPr>
              <w:t>2a.</w:t>
            </w:r>
          </w:p>
          <w:p w14:paraId="2809443D" w14:textId="368A2F69" w:rsidR="005603F2" w:rsidRPr="003A4281" w:rsidRDefault="005603F2" w:rsidP="005603F2">
            <w:pPr>
              <w:pStyle w:val="ListParagraph"/>
              <w:numPr>
                <w:ilvl w:val="0"/>
                <w:numId w:val="28"/>
              </w:numPr>
              <w:rPr>
                <w:b/>
                <w:bCs/>
              </w:rPr>
            </w:pPr>
            <w:r w:rsidRPr="4D0F58F7">
              <w:rPr>
                <w:b/>
                <w:bCs/>
                <w:sz w:val="20"/>
                <w:szCs w:val="20"/>
              </w:rPr>
              <w:t>Alignment with national curriculum expectations</w:t>
            </w:r>
          </w:p>
          <w:p w14:paraId="12FDAEA9" w14:textId="0F6D38A2" w:rsidR="005603F2" w:rsidRPr="003A4281" w:rsidRDefault="005603F2" w:rsidP="005603F2">
            <w:pPr>
              <w:pStyle w:val="ListParagraph"/>
              <w:numPr>
                <w:ilvl w:val="0"/>
                <w:numId w:val="28"/>
              </w:numPr>
              <w:rPr>
                <w:sz w:val="20"/>
                <w:szCs w:val="20"/>
              </w:rPr>
            </w:pPr>
            <w:r w:rsidRPr="4D0F58F7">
              <w:rPr>
                <w:sz w:val="20"/>
                <w:szCs w:val="20"/>
              </w:rPr>
              <w:t>All subjects to have updated curriculum overviews</w:t>
            </w:r>
          </w:p>
          <w:p w14:paraId="10C96C2A" w14:textId="4FA86D62" w:rsidR="005603F2" w:rsidRPr="005603F2" w:rsidRDefault="005603F2" w:rsidP="005603F2">
            <w:pPr>
              <w:pStyle w:val="ListParagraph"/>
              <w:numPr>
                <w:ilvl w:val="0"/>
                <w:numId w:val="28"/>
              </w:numPr>
              <w:rPr>
                <w:sz w:val="20"/>
                <w:szCs w:val="20"/>
              </w:rPr>
            </w:pPr>
            <w:r w:rsidRPr="4D0F58F7">
              <w:rPr>
                <w:sz w:val="20"/>
                <w:szCs w:val="20"/>
              </w:rPr>
              <w:t xml:space="preserve">Evidence of progression in all subjects (work </w:t>
            </w:r>
            <w:proofErr w:type="spellStart"/>
            <w:r w:rsidRPr="4D0F58F7">
              <w:rPr>
                <w:sz w:val="20"/>
                <w:szCs w:val="20"/>
              </w:rPr>
              <w:t>scrutinies</w:t>
            </w:r>
            <w:proofErr w:type="spellEnd"/>
            <w:r w:rsidRPr="4D0F58F7">
              <w:rPr>
                <w:sz w:val="20"/>
                <w:szCs w:val="20"/>
              </w:rPr>
              <w:t>)</w:t>
            </w:r>
          </w:p>
          <w:p w14:paraId="1A473724" w14:textId="77777777" w:rsidR="005603F2" w:rsidRPr="00F477CF" w:rsidRDefault="005603F2" w:rsidP="005603F2">
            <w:pPr>
              <w:pStyle w:val="ListParagraph"/>
              <w:numPr>
                <w:ilvl w:val="0"/>
                <w:numId w:val="28"/>
              </w:numPr>
              <w:rPr>
                <w:sz w:val="20"/>
                <w:szCs w:val="20"/>
              </w:rPr>
            </w:pPr>
            <w:r w:rsidRPr="4D0F58F7">
              <w:rPr>
                <w:sz w:val="20"/>
                <w:szCs w:val="20"/>
              </w:rPr>
              <w:t>Staff training completed</w:t>
            </w:r>
          </w:p>
          <w:p w14:paraId="391B162D" w14:textId="77777777" w:rsidR="005603F2" w:rsidRPr="00F477CF" w:rsidRDefault="005603F2" w:rsidP="005603F2">
            <w:pPr>
              <w:pStyle w:val="ListParagraph"/>
              <w:numPr>
                <w:ilvl w:val="0"/>
                <w:numId w:val="28"/>
              </w:numPr>
              <w:rPr>
                <w:sz w:val="20"/>
                <w:szCs w:val="20"/>
              </w:rPr>
            </w:pPr>
            <w:r w:rsidRPr="4D0F58F7">
              <w:rPr>
                <w:sz w:val="20"/>
                <w:szCs w:val="20"/>
              </w:rPr>
              <w:t>All schools to have updated digital curriculum maps</w:t>
            </w:r>
          </w:p>
          <w:p w14:paraId="54748478" w14:textId="7EF920D9" w:rsidR="005603F2" w:rsidRPr="002E6B45" w:rsidRDefault="005603F2" w:rsidP="005603F2">
            <w:pPr>
              <w:pStyle w:val="ListParagraph"/>
              <w:numPr>
                <w:ilvl w:val="0"/>
                <w:numId w:val="28"/>
              </w:numPr>
            </w:pPr>
            <w:r w:rsidRPr="005603F2">
              <w:rPr>
                <w:sz w:val="20"/>
                <w:szCs w:val="20"/>
              </w:rPr>
              <w:t>Lesson observations track improvements in targeted skills</w:t>
            </w:r>
          </w:p>
          <w:p w14:paraId="366727FB" w14:textId="77777777" w:rsidR="005603F2" w:rsidRPr="002E6B45" w:rsidRDefault="005603F2" w:rsidP="005603F2">
            <w:pPr>
              <w:pStyle w:val="ListParagraph"/>
              <w:numPr>
                <w:ilvl w:val="0"/>
                <w:numId w:val="28"/>
              </w:numPr>
            </w:pPr>
            <w:r w:rsidRPr="4D0F58F7">
              <w:rPr>
                <w:sz w:val="20"/>
                <w:szCs w:val="20"/>
              </w:rPr>
              <w:t xml:space="preserve">Pupil progress data shows an improvement over time </w:t>
            </w:r>
          </w:p>
          <w:p w14:paraId="05DFCEB0" w14:textId="77777777" w:rsidR="005603F2" w:rsidRPr="002E6B45" w:rsidRDefault="005603F2" w:rsidP="005603F2">
            <w:pPr>
              <w:pStyle w:val="ListParagraph"/>
              <w:numPr>
                <w:ilvl w:val="0"/>
                <w:numId w:val="28"/>
              </w:numPr>
            </w:pPr>
            <w:r w:rsidRPr="4D0F58F7">
              <w:rPr>
                <w:sz w:val="20"/>
                <w:szCs w:val="20"/>
              </w:rPr>
              <w:t>Ongoing monitoring and evaluation activities note positive changes in classroom practice</w:t>
            </w:r>
          </w:p>
          <w:p w14:paraId="6E1FB316" w14:textId="6C33383B" w:rsidR="005603F2" w:rsidRPr="003A4281" w:rsidRDefault="005603F2" w:rsidP="00CC4073">
            <w:pPr>
              <w:rPr>
                <w:sz w:val="20"/>
                <w:szCs w:val="20"/>
              </w:rPr>
            </w:pPr>
          </w:p>
        </w:tc>
      </w:tr>
      <w:tr w:rsidR="003A7B2A" w:rsidRPr="00973A99" w14:paraId="14F4D191" w14:textId="09E6A10A" w:rsidTr="00414525">
        <w:trPr>
          <w:trHeight w:val="4729"/>
        </w:trPr>
        <w:tc>
          <w:tcPr>
            <w:tcW w:w="2836" w:type="dxa"/>
          </w:tcPr>
          <w:p w14:paraId="25980363" w14:textId="34E5D1F8" w:rsidR="003A7B2A" w:rsidRPr="00513F1A" w:rsidRDefault="003A7B2A" w:rsidP="4D0F58F7">
            <w:pPr>
              <w:rPr>
                <w:i/>
                <w:iCs/>
                <w:sz w:val="20"/>
                <w:szCs w:val="20"/>
              </w:rPr>
            </w:pPr>
            <w:r w:rsidRPr="4D0F58F7">
              <w:rPr>
                <w:b/>
                <w:bCs/>
                <w:sz w:val="20"/>
                <w:szCs w:val="20"/>
              </w:rPr>
              <w:lastRenderedPageBreak/>
              <w:t>C.</w:t>
            </w:r>
            <w:r w:rsidRPr="4D0F58F7">
              <w:rPr>
                <w:i/>
                <w:iCs/>
                <w:sz w:val="20"/>
                <w:szCs w:val="20"/>
              </w:rPr>
              <w:t xml:space="preserve"> Vision and Culture</w:t>
            </w:r>
          </w:p>
          <w:p w14:paraId="42805D53" w14:textId="298581AA" w:rsidR="003A7B2A" w:rsidRPr="00513F1A" w:rsidRDefault="003A7B2A" w:rsidP="4D0F58F7">
            <w:pPr>
              <w:rPr>
                <w:b/>
                <w:bCs/>
                <w:sz w:val="20"/>
                <w:szCs w:val="20"/>
              </w:rPr>
            </w:pPr>
          </w:p>
        </w:tc>
        <w:tc>
          <w:tcPr>
            <w:tcW w:w="11765" w:type="dxa"/>
          </w:tcPr>
          <w:p w14:paraId="012DC990" w14:textId="77777777" w:rsidR="003A7B2A" w:rsidRPr="002E6B45" w:rsidRDefault="003A7B2A" w:rsidP="003A7B2A">
            <w:pPr>
              <w:pStyle w:val="ListParagraph"/>
              <w:numPr>
                <w:ilvl w:val="0"/>
                <w:numId w:val="2"/>
              </w:numPr>
            </w:pPr>
            <w:r w:rsidRPr="4D0F58F7">
              <w:rPr>
                <w:sz w:val="20"/>
                <w:szCs w:val="20"/>
              </w:rPr>
              <w:t>Staff surveys highlight growing confidence in coaching and deliberate practice.</w:t>
            </w:r>
          </w:p>
          <w:p w14:paraId="39D29EA8" w14:textId="77777777" w:rsidR="003A7B2A" w:rsidRPr="002E6B45" w:rsidRDefault="003A7B2A" w:rsidP="003A7B2A">
            <w:pPr>
              <w:pStyle w:val="ListParagraph"/>
              <w:numPr>
                <w:ilvl w:val="0"/>
                <w:numId w:val="2"/>
              </w:numPr>
            </w:pPr>
            <w:r w:rsidRPr="4D0F58F7">
              <w:rPr>
                <w:sz w:val="20"/>
                <w:szCs w:val="20"/>
              </w:rPr>
              <w:t>All pupils benefit from consistently strong teaching practice that has a set of common attributes across the trust</w:t>
            </w:r>
          </w:p>
          <w:p w14:paraId="601D55F1" w14:textId="77777777" w:rsidR="003A7B2A" w:rsidRPr="002E6B45" w:rsidRDefault="003A7B2A" w:rsidP="003A7B2A">
            <w:pPr>
              <w:pStyle w:val="ListParagraph"/>
              <w:numPr>
                <w:ilvl w:val="0"/>
                <w:numId w:val="2"/>
              </w:numPr>
              <w:rPr>
                <w:b/>
                <w:bCs/>
              </w:rPr>
            </w:pPr>
            <w:r w:rsidRPr="4D0F58F7">
              <w:rPr>
                <w:b/>
                <w:bCs/>
                <w:sz w:val="20"/>
                <w:szCs w:val="20"/>
              </w:rPr>
              <w:t>Pupil outcomes, particularly in reading, writing and maths, are in line with or above national averages</w:t>
            </w:r>
          </w:p>
          <w:p w14:paraId="4B86186C" w14:textId="1B8766CE" w:rsidR="003A7B2A" w:rsidRPr="005603F2" w:rsidRDefault="003A7B2A" w:rsidP="003A7B2A">
            <w:pPr>
              <w:pStyle w:val="ListParagraph"/>
              <w:numPr>
                <w:ilvl w:val="0"/>
                <w:numId w:val="2"/>
              </w:numPr>
            </w:pPr>
            <w:r w:rsidRPr="4D0F58F7">
              <w:rPr>
                <w:sz w:val="20"/>
                <w:szCs w:val="20"/>
              </w:rPr>
              <w:t>Staff report feeling more supported and confident in skill development</w:t>
            </w:r>
          </w:p>
          <w:p w14:paraId="7263B5E8" w14:textId="77777777" w:rsidR="003A7B2A" w:rsidRPr="00DB38DA" w:rsidRDefault="003A7B2A" w:rsidP="003A7B2A">
            <w:pPr>
              <w:pStyle w:val="ListParagraph"/>
              <w:numPr>
                <w:ilvl w:val="0"/>
                <w:numId w:val="3"/>
              </w:numPr>
              <w:rPr>
                <w:rFonts w:eastAsiaTheme="minorEastAsia"/>
                <w:sz w:val="20"/>
                <w:szCs w:val="20"/>
              </w:rPr>
            </w:pPr>
            <w:r w:rsidRPr="000026E7">
              <w:rPr>
                <w:rFonts w:eastAsiaTheme="minorEastAsia"/>
                <w:sz w:val="20"/>
                <w:szCs w:val="20"/>
              </w:rPr>
              <w:t>Spirituality is developed and embedded across the school and curriculum and pupils and staff can articulate this</w:t>
            </w:r>
          </w:p>
          <w:p w14:paraId="76467AD7" w14:textId="77777777" w:rsidR="003A7B2A" w:rsidRPr="00347F95" w:rsidRDefault="003A7B2A" w:rsidP="003A7B2A">
            <w:pPr>
              <w:pStyle w:val="ListParagraph"/>
              <w:numPr>
                <w:ilvl w:val="0"/>
                <w:numId w:val="3"/>
              </w:numPr>
              <w:rPr>
                <w:rFonts w:eastAsiaTheme="minorEastAsia"/>
              </w:rPr>
            </w:pPr>
            <w:r w:rsidRPr="4D0F58F7">
              <w:rPr>
                <w:rFonts w:eastAsiaTheme="minorEastAsia"/>
                <w:sz w:val="20"/>
                <w:szCs w:val="20"/>
              </w:rPr>
              <w:t>Evidence of Christian vision embedded in church school improvement plans and daily practice</w:t>
            </w:r>
          </w:p>
          <w:p w14:paraId="08E38A29" w14:textId="77777777" w:rsidR="003A7B2A" w:rsidRPr="00347F95" w:rsidRDefault="003A7B2A" w:rsidP="003A7B2A">
            <w:pPr>
              <w:pStyle w:val="ListParagraph"/>
              <w:numPr>
                <w:ilvl w:val="0"/>
                <w:numId w:val="3"/>
              </w:numPr>
              <w:rPr>
                <w:rFonts w:eastAsiaTheme="minorEastAsia"/>
                <w:b/>
                <w:bCs/>
                <w:sz w:val="20"/>
                <w:szCs w:val="20"/>
              </w:rPr>
            </w:pPr>
            <w:r w:rsidRPr="4D0F58F7">
              <w:rPr>
                <w:rFonts w:eastAsiaTheme="minorEastAsia"/>
                <w:sz w:val="20"/>
                <w:szCs w:val="20"/>
              </w:rPr>
              <w:t>Evidence of impact on Vision and Values in other Trust Schools</w:t>
            </w:r>
          </w:p>
          <w:p w14:paraId="2CFF83FE" w14:textId="77777777" w:rsidR="003A7B2A" w:rsidRPr="00347F95" w:rsidRDefault="003A7B2A" w:rsidP="003A7B2A">
            <w:pPr>
              <w:pStyle w:val="ListParagraph"/>
              <w:numPr>
                <w:ilvl w:val="0"/>
                <w:numId w:val="3"/>
              </w:numPr>
              <w:rPr>
                <w:rFonts w:eastAsiaTheme="minorEastAsia"/>
                <w:sz w:val="20"/>
                <w:szCs w:val="20"/>
              </w:rPr>
            </w:pPr>
            <w:r w:rsidRPr="4D0F58F7">
              <w:rPr>
                <w:rFonts w:eastAsiaTheme="minorEastAsia"/>
                <w:sz w:val="20"/>
                <w:szCs w:val="20"/>
              </w:rPr>
              <w:t>Positive feedback from pupils, staff, and governors on spiritual and moral development</w:t>
            </w:r>
          </w:p>
          <w:p w14:paraId="6FBCAA1D" w14:textId="617770A0" w:rsidR="003A7B2A" w:rsidRPr="003A7B2A" w:rsidRDefault="003A7B2A" w:rsidP="003A7B2A">
            <w:pPr>
              <w:pStyle w:val="ListParagraph"/>
              <w:ind w:left="0"/>
              <w:rPr>
                <w:sz w:val="20"/>
                <w:szCs w:val="20"/>
              </w:rPr>
            </w:pPr>
            <w:r w:rsidRPr="4D0F58F7">
              <w:rPr>
                <w:rFonts w:eastAsiaTheme="minorEastAsia"/>
                <w:sz w:val="20"/>
                <w:szCs w:val="20"/>
              </w:rPr>
              <w:t>Impact on leaders evident through coaching</w:t>
            </w:r>
          </w:p>
        </w:tc>
      </w:tr>
      <w:tr w:rsidR="00DD40F7" w14:paraId="00DAB83A" w14:textId="77777777" w:rsidTr="007635BA">
        <w:trPr>
          <w:trHeight w:val="1475"/>
        </w:trPr>
        <w:tc>
          <w:tcPr>
            <w:tcW w:w="2836" w:type="dxa"/>
          </w:tcPr>
          <w:p w14:paraId="51C7DA76" w14:textId="77777777" w:rsidR="00DD40F7" w:rsidRDefault="00DD40F7" w:rsidP="4D0F58F7">
            <w:pPr>
              <w:rPr>
                <w:i/>
                <w:iCs/>
                <w:sz w:val="20"/>
                <w:szCs w:val="20"/>
              </w:rPr>
            </w:pPr>
            <w:r w:rsidRPr="4D0F58F7">
              <w:rPr>
                <w:b/>
                <w:bCs/>
                <w:sz w:val="20"/>
                <w:szCs w:val="20"/>
              </w:rPr>
              <w:t>D.</w:t>
            </w:r>
            <w:r w:rsidRPr="4D0F58F7">
              <w:rPr>
                <w:i/>
                <w:iCs/>
                <w:sz w:val="20"/>
                <w:szCs w:val="20"/>
              </w:rPr>
              <w:t xml:space="preserve"> Safeguarding - behaviour and attendance</w:t>
            </w:r>
          </w:p>
          <w:p w14:paraId="041FF6B1" w14:textId="06BEDD8B" w:rsidR="00DD40F7" w:rsidRDefault="00DD40F7" w:rsidP="00416C68">
            <w:pPr>
              <w:rPr>
                <w:i/>
                <w:iCs/>
                <w:sz w:val="20"/>
                <w:szCs w:val="20"/>
              </w:rPr>
            </w:pPr>
          </w:p>
        </w:tc>
        <w:tc>
          <w:tcPr>
            <w:tcW w:w="11765" w:type="dxa"/>
          </w:tcPr>
          <w:p w14:paraId="2E26C94F" w14:textId="0C325B66" w:rsidR="00DD40F7" w:rsidRDefault="00DD40F7" w:rsidP="4D0F58F7">
            <w:pPr>
              <w:rPr>
                <w:b/>
                <w:bCs/>
                <w:sz w:val="20"/>
                <w:szCs w:val="20"/>
              </w:rPr>
            </w:pPr>
            <w:r w:rsidRPr="4D0F58F7">
              <w:rPr>
                <w:b/>
                <w:bCs/>
                <w:sz w:val="20"/>
                <w:szCs w:val="20"/>
              </w:rPr>
              <w:t xml:space="preserve">4a. </w:t>
            </w:r>
          </w:p>
          <w:p w14:paraId="7D26E8F0" w14:textId="1BAEEF9A" w:rsidR="00DD40F7" w:rsidRDefault="00DD40F7" w:rsidP="00FF5218">
            <w:pPr>
              <w:pStyle w:val="ListParagraph"/>
              <w:numPr>
                <w:ilvl w:val="0"/>
                <w:numId w:val="31"/>
              </w:numPr>
              <w:rPr>
                <w:sz w:val="20"/>
                <w:szCs w:val="20"/>
              </w:rPr>
            </w:pPr>
            <w:r w:rsidRPr="4D0F58F7">
              <w:rPr>
                <w:sz w:val="20"/>
                <w:szCs w:val="20"/>
              </w:rPr>
              <w:t xml:space="preserve">Improved staff confidence in inclusive teaching practices is apparent across the </w:t>
            </w:r>
            <w:r w:rsidR="00F43BF4">
              <w:rPr>
                <w:sz w:val="20"/>
                <w:szCs w:val="20"/>
              </w:rPr>
              <w:t>school.</w:t>
            </w:r>
          </w:p>
          <w:p w14:paraId="04DB5F4E" w14:textId="72386889" w:rsidR="00DD40F7" w:rsidRDefault="00DD40F7" w:rsidP="00FF5218">
            <w:pPr>
              <w:pStyle w:val="ListParagraph"/>
              <w:numPr>
                <w:ilvl w:val="0"/>
                <w:numId w:val="31"/>
              </w:numPr>
              <w:rPr>
                <w:sz w:val="20"/>
                <w:szCs w:val="20"/>
              </w:rPr>
            </w:pPr>
            <w:r w:rsidRPr="4D0F58F7">
              <w:rPr>
                <w:sz w:val="20"/>
                <w:szCs w:val="20"/>
              </w:rPr>
              <w:t>The curriculum design reflects a range of backgrounds, needs, and identities as evidenced in curriculum overviews.</w:t>
            </w:r>
          </w:p>
          <w:p w14:paraId="3925E695" w14:textId="351FC126" w:rsidR="00DD40F7" w:rsidRDefault="00DD40F7" w:rsidP="00FF5218">
            <w:pPr>
              <w:pStyle w:val="ListParagraph"/>
              <w:numPr>
                <w:ilvl w:val="0"/>
                <w:numId w:val="31"/>
              </w:numPr>
              <w:rPr>
                <w:sz w:val="20"/>
                <w:szCs w:val="20"/>
              </w:rPr>
            </w:pPr>
            <w:r w:rsidRPr="4D0F58F7">
              <w:rPr>
                <w:sz w:val="20"/>
                <w:szCs w:val="20"/>
              </w:rPr>
              <w:t>Increased pupil and parent perception of belonging and safety as evidenced in pupils voice and parent surveys</w:t>
            </w:r>
          </w:p>
        </w:tc>
      </w:tr>
      <w:tr w:rsidR="00A31815" w14:paraId="473CA1A9" w14:textId="77777777" w:rsidTr="00D37C98">
        <w:trPr>
          <w:trHeight w:val="4802"/>
        </w:trPr>
        <w:tc>
          <w:tcPr>
            <w:tcW w:w="2836" w:type="dxa"/>
          </w:tcPr>
          <w:p w14:paraId="50BEC653" w14:textId="2B25AB79" w:rsidR="00A31815" w:rsidRDefault="00A31815" w:rsidP="4D0F58F7">
            <w:pPr>
              <w:rPr>
                <w:b/>
                <w:bCs/>
                <w:sz w:val="20"/>
                <w:szCs w:val="20"/>
              </w:rPr>
            </w:pPr>
          </w:p>
          <w:p w14:paraId="7AD59BF4" w14:textId="0A3B29AB" w:rsidR="00A31815" w:rsidRDefault="00A31815" w:rsidP="4D0F58F7">
            <w:pPr>
              <w:rPr>
                <w:b/>
                <w:bCs/>
                <w:sz w:val="20"/>
                <w:szCs w:val="20"/>
              </w:rPr>
            </w:pPr>
          </w:p>
          <w:p w14:paraId="0B12439E" w14:textId="41F3372B" w:rsidR="00A31815" w:rsidRDefault="00A31815" w:rsidP="4D0F58F7">
            <w:pPr>
              <w:rPr>
                <w:b/>
                <w:bCs/>
                <w:sz w:val="20"/>
                <w:szCs w:val="20"/>
              </w:rPr>
            </w:pPr>
          </w:p>
          <w:p w14:paraId="6FE9DEC7" w14:textId="645CD081" w:rsidR="00A31815" w:rsidRDefault="00A31815" w:rsidP="4D0F58F7">
            <w:pPr>
              <w:rPr>
                <w:i/>
                <w:iCs/>
                <w:sz w:val="20"/>
                <w:szCs w:val="20"/>
              </w:rPr>
            </w:pPr>
            <w:r w:rsidRPr="4D0F58F7">
              <w:rPr>
                <w:b/>
                <w:bCs/>
                <w:sz w:val="20"/>
                <w:szCs w:val="20"/>
              </w:rPr>
              <w:t>E.</w:t>
            </w:r>
            <w:r w:rsidRPr="4D0F58F7">
              <w:rPr>
                <w:i/>
                <w:iCs/>
                <w:sz w:val="20"/>
                <w:szCs w:val="20"/>
              </w:rPr>
              <w:t xml:space="preserve"> People and Leadership</w:t>
            </w:r>
          </w:p>
        </w:tc>
        <w:tc>
          <w:tcPr>
            <w:tcW w:w="11765" w:type="dxa"/>
          </w:tcPr>
          <w:p w14:paraId="5C29F11E" w14:textId="56B8BF53" w:rsidR="00A31815" w:rsidRDefault="00A31815" w:rsidP="4D0F58F7">
            <w:pPr>
              <w:rPr>
                <w:rFonts w:eastAsiaTheme="minorEastAsia"/>
                <w:b/>
                <w:bCs/>
                <w:color w:val="000000" w:themeColor="text1"/>
                <w:sz w:val="20"/>
                <w:szCs w:val="20"/>
              </w:rPr>
            </w:pPr>
            <w:r w:rsidRPr="4D0F58F7">
              <w:rPr>
                <w:rFonts w:eastAsiaTheme="minorEastAsia"/>
                <w:b/>
                <w:bCs/>
                <w:color w:val="000000" w:themeColor="text1"/>
                <w:sz w:val="20"/>
                <w:szCs w:val="20"/>
              </w:rPr>
              <w:t>5a.</w:t>
            </w:r>
          </w:p>
          <w:p w14:paraId="189B77BE" w14:textId="028CFCF8" w:rsidR="00A31815" w:rsidRDefault="00A31815" w:rsidP="00FF5218">
            <w:pPr>
              <w:pStyle w:val="ListParagraph"/>
              <w:numPr>
                <w:ilvl w:val="0"/>
                <w:numId w:val="35"/>
              </w:numPr>
              <w:rPr>
                <w:sz w:val="20"/>
                <w:szCs w:val="20"/>
              </w:rPr>
            </w:pPr>
            <w:r w:rsidRPr="4D0F58F7">
              <w:rPr>
                <w:b/>
                <w:bCs/>
                <w:sz w:val="20"/>
                <w:szCs w:val="20"/>
              </w:rPr>
              <w:t>New Head Teacher completed induction and confident in role</w:t>
            </w:r>
            <w:r w:rsidRPr="4D0F58F7">
              <w:rPr>
                <w:sz w:val="20"/>
                <w:szCs w:val="20"/>
              </w:rPr>
              <w:t xml:space="preserve"> </w:t>
            </w:r>
          </w:p>
          <w:p w14:paraId="76903923" w14:textId="0E70835E" w:rsidR="00A31815" w:rsidRDefault="00A31815" w:rsidP="00FF5218">
            <w:pPr>
              <w:pStyle w:val="ListParagraph"/>
              <w:numPr>
                <w:ilvl w:val="0"/>
                <w:numId w:val="35"/>
              </w:numPr>
              <w:rPr>
                <w:sz w:val="20"/>
                <w:szCs w:val="20"/>
              </w:rPr>
            </w:pPr>
            <w:r w:rsidRPr="4D0F58F7">
              <w:rPr>
                <w:sz w:val="20"/>
                <w:szCs w:val="20"/>
              </w:rPr>
              <w:t xml:space="preserve">Executive Head demonstrates impact in Trust-wide leadership </w:t>
            </w:r>
          </w:p>
          <w:p w14:paraId="34A89805" w14:textId="5A88FBCD" w:rsidR="00A31815" w:rsidRDefault="00A31815" w:rsidP="00FF5218">
            <w:pPr>
              <w:pStyle w:val="ListParagraph"/>
              <w:numPr>
                <w:ilvl w:val="0"/>
                <w:numId w:val="35"/>
              </w:numPr>
              <w:rPr>
                <w:sz w:val="20"/>
                <w:szCs w:val="20"/>
              </w:rPr>
            </w:pPr>
            <w:r>
              <w:rPr>
                <w:sz w:val="20"/>
                <w:szCs w:val="20"/>
              </w:rPr>
              <w:t>Continued</w:t>
            </w:r>
            <w:r w:rsidRPr="4D0F58F7">
              <w:rPr>
                <w:sz w:val="20"/>
                <w:szCs w:val="20"/>
              </w:rPr>
              <w:t xml:space="preserve"> staff retention </w:t>
            </w:r>
          </w:p>
          <w:p w14:paraId="32018D8C" w14:textId="5F81FB59" w:rsidR="00A31815" w:rsidRDefault="00A31815" w:rsidP="00FF5218">
            <w:pPr>
              <w:pStyle w:val="ListParagraph"/>
              <w:numPr>
                <w:ilvl w:val="0"/>
                <w:numId w:val="34"/>
              </w:numPr>
              <w:rPr>
                <w:rFonts w:ascii="Calibri" w:eastAsia="Calibri" w:hAnsi="Calibri" w:cs="Calibri"/>
                <w:color w:val="000000" w:themeColor="text1"/>
                <w:sz w:val="20"/>
                <w:szCs w:val="20"/>
              </w:rPr>
            </w:pPr>
            <w:r w:rsidRPr="4D0F58F7">
              <w:rPr>
                <w:rFonts w:ascii="Calibri" w:eastAsia="Calibri" w:hAnsi="Calibri" w:cs="Calibri"/>
                <w:color w:val="000000" w:themeColor="text1"/>
                <w:sz w:val="20"/>
                <w:szCs w:val="20"/>
              </w:rPr>
              <w:t>LGBs to be trained effectively to work with Head Teacher to lead and improve outcomes for pupils</w:t>
            </w:r>
          </w:p>
          <w:p w14:paraId="10B35FAE" w14:textId="45944CD7" w:rsidR="00A31815" w:rsidRDefault="00A31815" w:rsidP="00A31815">
            <w:pPr>
              <w:rPr>
                <w:rFonts w:ascii="Calibri" w:eastAsia="Calibri" w:hAnsi="Calibri" w:cs="Calibri"/>
                <w:color w:val="000000" w:themeColor="text1"/>
                <w:sz w:val="20"/>
                <w:szCs w:val="20"/>
              </w:rPr>
            </w:pPr>
          </w:p>
        </w:tc>
      </w:tr>
      <w:bookmarkEnd w:id="6"/>
    </w:tbl>
    <w:p w14:paraId="1B5F0098" w14:textId="77777777" w:rsidR="00BF224E" w:rsidRDefault="00BF224E" w:rsidP="006407DD">
      <w:pPr>
        <w:spacing w:before="40" w:afterLines="40" w:after="96" w:line="240" w:lineRule="auto"/>
        <w:ind w:right="357"/>
        <w:rPr>
          <w:b/>
          <w:sz w:val="24"/>
          <w:szCs w:val="24"/>
        </w:rPr>
        <w:sectPr w:rsidR="00BF224E" w:rsidSect="0002658A">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p w14:paraId="2165893E" w14:textId="77777777" w:rsidR="00602642" w:rsidRDefault="00602642"/>
    <w:sectPr w:rsidR="00602642" w:rsidSect="0002658A">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EB7E" w14:textId="77777777" w:rsidR="00031681" w:rsidRDefault="00031681" w:rsidP="0081099B">
      <w:pPr>
        <w:spacing w:after="0" w:line="240" w:lineRule="auto"/>
      </w:pPr>
      <w:r>
        <w:separator/>
      </w:r>
    </w:p>
  </w:endnote>
  <w:endnote w:type="continuationSeparator" w:id="0">
    <w:p w14:paraId="09A6FD85" w14:textId="77777777" w:rsidR="00031681" w:rsidRDefault="00031681" w:rsidP="0081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E357" w14:textId="77777777" w:rsidR="00AA2773" w:rsidRDefault="00AA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904806"/>
      <w:docPartObj>
        <w:docPartGallery w:val="Page Numbers (Bottom of Page)"/>
        <w:docPartUnique/>
      </w:docPartObj>
    </w:sdtPr>
    <w:sdtEndPr>
      <w:rPr>
        <w:noProof/>
      </w:rPr>
    </w:sdtEndPr>
    <w:sdtContent>
      <w:p w14:paraId="3C7C0AE4" w14:textId="319F7911" w:rsidR="00AA2773" w:rsidRDefault="00AA2773">
        <w:pPr>
          <w:pStyle w:val="Footer"/>
          <w:jc w:val="right"/>
        </w:pPr>
        <w:r>
          <w:t xml:space="preserve">     Trust AIP – Igniting Curiosity, Growing Capabilities                                                                                                    </w:t>
        </w:r>
        <w:r>
          <w:fldChar w:fldCharType="begin"/>
        </w:r>
        <w:r>
          <w:instrText xml:space="preserve"> PAGE   \* MERGEFORMAT </w:instrText>
        </w:r>
        <w:r>
          <w:fldChar w:fldCharType="separate"/>
        </w:r>
        <w:r>
          <w:rPr>
            <w:noProof/>
          </w:rPr>
          <w:t>2</w:t>
        </w:r>
        <w:r>
          <w:rPr>
            <w:noProof/>
          </w:rPr>
          <w:fldChar w:fldCharType="end"/>
        </w:r>
      </w:p>
    </w:sdtContent>
  </w:sdt>
  <w:p w14:paraId="3FEA5FA9" w14:textId="77777777" w:rsidR="00AA2773" w:rsidRDefault="00AA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5B71" w14:textId="77777777" w:rsidR="00AA2773" w:rsidRDefault="00AA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1836" w14:textId="77777777" w:rsidR="00031681" w:rsidRDefault="00031681" w:rsidP="0081099B">
      <w:pPr>
        <w:spacing w:after="0" w:line="240" w:lineRule="auto"/>
      </w:pPr>
      <w:r>
        <w:separator/>
      </w:r>
    </w:p>
  </w:footnote>
  <w:footnote w:type="continuationSeparator" w:id="0">
    <w:p w14:paraId="4818D6EA" w14:textId="77777777" w:rsidR="00031681" w:rsidRDefault="00031681" w:rsidP="00810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6766" w14:textId="77777777" w:rsidR="00AA2773" w:rsidRDefault="00AA2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9E22" w14:textId="021DA142" w:rsidR="00AA2773" w:rsidRDefault="00AA2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BCD" w14:textId="77777777" w:rsidR="00AA2773" w:rsidRDefault="00AA2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DE"/>
    <w:multiLevelType w:val="hybridMultilevel"/>
    <w:tmpl w:val="FFDAEA48"/>
    <w:lvl w:ilvl="0" w:tplc="4A60CF3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61BFB"/>
    <w:multiLevelType w:val="hybridMultilevel"/>
    <w:tmpl w:val="4B380B78"/>
    <w:lvl w:ilvl="0" w:tplc="76B43CAA">
      <w:start w:val="1"/>
      <w:numFmt w:val="bullet"/>
      <w:lvlText w:val=""/>
      <w:lvlJc w:val="left"/>
      <w:pPr>
        <w:ind w:left="360" w:hanging="360"/>
      </w:pPr>
      <w:rPr>
        <w:rFonts w:ascii="Wingdings" w:hAnsi="Wingdings" w:hint="default"/>
      </w:rPr>
    </w:lvl>
    <w:lvl w:ilvl="1" w:tplc="D4AAFB3A">
      <w:start w:val="1"/>
      <w:numFmt w:val="bullet"/>
      <w:lvlText w:val="o"/>
      <w:lvlJc w:val="left"/>
      <w:pPr>
        <w:ind w:left="1080" w:hanging="360"/>
      </w:pPr>
      <w:rPr>
        <w:rFonts w:ascii="Courier New" w:hAnsi="Courier New" w:hint="default"/>
      </w:rPr>
    </w:lvl>
    <w:lvl w:ilvl="2" w:tplc="925694AE">
      <w:start w:val="1"/>
      <w:numFmt w:val="bullet"/>
      <w:lvlText w:val=""/>
      <w:lvlJc w:val="left"/>
      <w:pPr>
        <w:ind w:left="1800" w:hanging="360"/>
      </w:pPr>
      <w:rPr>
        <w:rFonts w:ascii="Wingdings" w:hAnsi="Wingdings" w:hint="default"/>
      </w:rPr>
    </w:lvl>
    <w:lvl w:ilvl="3" w:tplc="85C0A442">
      <w:start w:val="1"/>
      <w:numFmt w:val="bullet"/>
      <w:lvlText w:val=""/>
      <w:lvlJc w:val="left"/>
      <w:pPr>
        <w:ind w:left="2520" w:hanging="360"/>
      </w:pPr>
      <w:rPr>
        <w:rFonts w:ascii="Symbol" w:hAnsi="Symbol" w:hint="default"/>
      </w:rPr>
    </w:lvl>
    <w:lvl w:ilvl="4" w:tplc="271E02DC">
      <w:start w:val="1"/>
      <w:numFmt w:val="bullet"/>
      <w:lvlText w:val="o"/>
      <w:lvlJc w:val="left"/>
      <w:pPr>
        <w:ind w:left="3240" w:hanging="360"/>
      </w:pPr>
      <w:rPr>
        <w:rFonts w:ascii="Courier New" w:hAnsi="Courier New" w:hint="default"/>
      </w:rPr>
    </w:lvl>
    <w:lvl w:ilvl="5" w:tplc="16AE8E0E">
      <w:start w:val="1"/>
      <w:numFmt w:val="bullet"/>
      <w:lvlText w:val=""/>
      <w:lvlJc w:val="left"/>
      <w:pPr>
        <w:ind w:left="3960" w:hanging="360"/>
      </w:pPr>
      <w:rPr>
        <w:rFonts w:ascii="Wingdings" w:hAnsi="Wingdings" w:hint="default"/>
      </w:rPr>
    </w:lvl>
    <w:lvl w:ilvl="6" w:tplc="1EE82AEE">
      <w:start w:val="1"/>
      <w:numFmt w:val="bullet"/>
      <w:lvlText w:val=""/>
      <w:lvlJc w:val="left"/>
      <w:pPr>
        <w:ind w:left="4680" w:hanging="360"/>
      </w:pPr>
      <w:rPr>
        <w:rFonts w:ascii="Symbol" w:hAnsi="Symbol" w:hint="default"/>
      </w:rPr>
    </w:lvl>
    <w:lvl w:ilvl="7" w:tplc="59C8C100">
      <w:start w:val="1"/>
      <w:numFmt w:val="bullet"/>
      <w:lvlText w:val="o"/>
      <w:lvlJc w:val="left"/>
      <w:pPr>
        <w:ind w:left="5400" w:hanging="360"/>
      </w:pPr>
      <w:rPr>
        <w:rFonts w:ascii="Courier New" w:hAnsi="Courier New" w:hint="default"/>
      </w:rPr>
    </w:lvl>
    <w:lvl w:ilvl="8" w:tplc="982AE7EA">
      <w:start w:val="1"/>
      <w:numFmt w:val="bullet"/>
      <w:lvlText w:val=""/>
      <w:lvlJc w:val="left"/>
      <w:pPr>
        <w:ind w:left="6120" w:hanging="360"/>
      </w:pPr>
      <w:rPr>
        <w:rFonts w:ascii="Wingdings" w:hAnsi="Wingdings" w:hint="default"/>
      </w:rPr>
    </w:lvl>
  </w:abstractNum>
  <w:abstractNum w:abstractNumId="2" w15:restartNumberingAfterBreak="0">
    <w:nsid w:val="0254F0F3"/>
    <w:multiLevelType w:val="hybridMultilevel"/>
    <w:tmpl w:val="D1FC3FB8"/>
    <w:lvl w:ilvl="0" w:tplc="FB14B1DA">
      <w:start w:val="1"/>
      <w:numFmt w:val="bullet"/>
      <w:lvlText w:val=""/>
      <w:lvlJc w:val="left"/>
      <w:pPr>
        <w:ind w:left="360" w:hanging="360"/>
      </w:pPr>
      <w:rPr>
        <w:rFonts w:ascii="Symbol" w:hAnsi="Symbol" w:hint="default"/>
      </w:rPr>
    </w:lvl>
    <w:lvl w:ilvl="1" w:tplc="859C45EE">
      <w:start w:val="1"/>
      <w:numFmt w:val="bullet"/>
      <w:lvlText w:val="o"/>
      <w:lvlJc w:val="left"/>
      <w:pPr>
        <w:ind w:left="1080" w:hanging="360"/>
      </w:pPr>
      <w:rPr>
        <w:rFonts w:ascii="Courier New" w:hAnsi="Courier New" w:hint="default"/>
      </w:rPr>
    </w:lvl>
    <w:lvl w:ilvl="2" w:tplc="531250C0">
      <w:start w:val="1"/>
      <w:numFmt w:val="bullet"/>
      <w:lvlText w:val=""/>
      <w:lvlJc w:val="left"/>
      <w:pPr>
        <w:ind w:left="1800" w:hanging="360"/>
      </w:pPr>
      <w:rPr>
        <w:rFonts w:ascii="Wingdings" w:hAnsi="Wingdings" w:hint="default"/>
      </w:rPr>
    </w:lvl>
    <w:lvl w:ilvl="3" w:tplc="6BCA9E5A">
      <w:start w:val="1"/>
      <w:numFmt w:val="bullet"/>
      <w:lvlText w:val=""/>
      <w:lvlJc w:val="left"/>
      <w:pPr>
        <w:ind w:left="2520" w:hanging="360"/>
      </w:pPr>
      <w:rPr>
        <w:rFonts w:ascii="Symbol" w:hAnsi="Symbol" w:hint="default"/>
      </w:rPr>
    </w:lvl>
    <w:lvl w:ilvl="4" w:tplc="5B0C602E">
      <w:start w:val="1"/>
      <w:numFmt w:val="bullet"/>
      <w:lvlText w:val="o"/>
      <w:lvlJc w:val="left"/>
      <w:pPr>
        <w:ind w:left="3240" w:hanging="360"/>
      </w:pPr>
      <w:rPr>
        <w:rFonts w:ascii="Courier New" w:hAnsi="Courier New" w:hint="default"/>
      </w:rPr>
    </w:lvl>
    <w:lvl w:ilvl="5" w:tplc="532AEB36">
      <w:start w:val="1"/>
      <w:numFmt w:val="bullet"/>
      <w:lvlText w:val=""/>
      <w:lvlJc w:val="left"/>
      <w:pPr>
        <w:ind w:left="3960" w:hanging="360"/>
      </w:pPr>
      <w:rPr>
        <w:rFonts w:ascii="Wingdings" w:hAnsi="Wingdings" w:hint="default"/>
      </w:rPr>
    </w:lvl>
    <w:lvl w:ilvl="6" w:tplc="12988F50">
      <w:start w:val="1"/>
      <w:numFmt w:val="bullet"/>
      <w:lvlText w:val=""/>
      <w:lvlJc w:val="left"/>
      <w:pPr>
        <w:ind w:left="4680" w:hanging="360"/>
      </w:pPr>
      <w:rPr>
        <w:rFonts w:ascii="Symbol" w:hAnsi="Symbol" w:hint="default"/>
      </w:rPr>
    </w:lvl>
    <w:lvl w:ilvl="7" w:tplc="5C348FD0">
      <w:start w:val="1"/>
      <w:numFmt w:val="bullet"/>
      <w:lvlText w:val="o"/>
      <w:lvlJc w:val="left"/>
      <w:pPr>
        <w:ind w:left="5400" w:hanging="360"/>
      </w:pPr>
      <w:rPr>
        <w:rFonts w:ascii="Courier New" w:hAnsi="Courier New" w:hint="default"/>
      </w:rPr>
    </w:lvl>
    <w:lvl w:ilvl="8" w:tplc="C756EC48">
      <w:start w:val="1"/>
      <w:numFmt w:val="bullet"/>
      <w:lvlText w:val=""/>
      <w:lvlJc w:val="left"/>
      <w:pPr>
        <w:ind w:left="6120" w:hanging="360"/>
      </w:pPr>
      <w:rPr>
        <w:rFonts w:ascii="Wingdings" w:hAnsi="Wingdings" w:hint="default"/>
      </w:rPr>
    </w:lvl>
  </w:abstractNum>
  <w:abstractNum w:abstractNumId="3" w15:restartNumberingAfterBreak="0">
    <w:nsid w:val="03C74977"/>
    <w:multiLevelType w:val="hybridMultilevel"/>
    <w:tmpl w:val="1DF0D5E4"/>
    <w:lvl w:ilvl="0" w:tplc="468A808A">
      <w:start w:val="1"/>
      <w:numFmt w:val="bullet"/>
      <w:lvlText w:val=""/>
      <w:lvlJc w:val="left"/>
      <w:pPr>
        <w:ind w:left="360" w:hanging="360"/>
      </w:pPr>
      <w:rPr>
        <w:rFonts w:ascii="Wingdings" w:hAnsi="Wingdings" w:hint="default"/>
      </w:rPr>
    </w:lvl>
    <w:lvl w:ilvl="1" w:tplc="C630D6CE">
      <w:start w:val="1"/>
      <w:numFmt w:val="bullet"/>
      <w:lvlText w:val="o"/>
      <w:lvlJc w:val="left"/>
      <w:pPr>
        <w:ind w:left="1080" w:hanging="360"/>
      </w:pPr>
      <w:rPr>
        <w:rFonts w:ascii="Courier New" w:hAnsi="Courier New" w:hint="default"/>
      </w:rPr>
    </w:lvl>
    <w:lvl w:ilvl="2" w:tplc="238AC024">
      <w:start w:val="1"/>
      <w:numFmt w:val="bullet"/>
      <w:lvlText w:val=""/>
      <w:lvlJc w:val="left"/>
      <w:pPr>
        <w:ind w:left="1800" w:hanging="360"/>
      </w:pPr>
      <w:rPr>
        <w:rFonts w:ascii="Wingdings" w:hAnsi="Wingdings" w:hint="default"/>
      </w:rPr>
    </w:lvl>
    <w:lvl w:ilvl="3" w:tplc="C004EEE0">
      <w:start w:val="1"/>
      <w:numFmt w:val="bullet"/>
      <w:lvlText w:val=""/>
      <w:lvlJc w:val="left"/>
      <w:pPr>
        <w:ind w:left="2520" w:hanging="360"/>
      </w:pPr>
      <w:rPr>
        <w:rFonts w:ascii="Symbol" w:hAnsi="Symbol" w:hint="default"/>
      </w:rPr>
    </w:lvl>
    <w:lvl w:ilvl="4" w:tplc="97620B3C">
      <w:start w:val="1"/>
      <w:numFmt w:val="bullet"/>
      <w:lvlText w:val="o"/>
      <w:lvlJc w:val="left"/>
      <w:pPr>
        <w:ind w:left="3240" w:hanging="360"/>
      </w:pPr>
      <w:rPr>
        <w:rFonts w:ascii="Courier New" w:hAnsi="Courier New" w:hint="default"/>
      </w:rPr>
    </w:lvl>
    <w:lvl w:ilvl="5" w:tplc="37482310">
      <w:start w:val="1"/>
      <w:numFmt w:val="bullet"/>
      <w:lvlText w:val=""/>
      <w:lvlJc w:val="left"/>
      <w:pPr>
        <w:ind w:left="3960" w:hanging="360"/>
      </w:pPr>
      <w:rPr>
        <w:rFonts w:ascii="Wingdings" w:hAnsi="Wingdings" w:hint="default"/>
      </w:rPr>
    </w:lvl>
    <w:lvl w:ilvl="6" w:tplc="A426F5D2">
      <w:start w:val="1"/>
      <w:numFmt w:val="bullet"/>
      <w:lvlText w:val=""/>
      <w:lvlJc w:val="left"/>
      <w:pPr>
        <w:ind w:left="4680" w:hanging="360"/>
      </w:pPr>
      <w:rPr>
        <w:rFonts w:ascii="Symbol" w:hAnsi="Symbol" w:hint="default"/>
      </w:rPr>
    </w:lvl>
    <w:lvl w:ilvl="7" w:tplc="16A644F8">
      <w:start w:val="1"/>
      <w:numFmt w:val="bullet"/>
      <w:lvlText w:val="o"/>
      <w:lvlJc w:val="left"/>
      <w:pPr>
        <w:ind w:left="5400" w:hanging="360"/>
      </w:pPr>
      <w:rPr>
        <w:rFonts w:ascii="Courier New" w:hAnsi="Courier New" w:hint="default"/>
      </w:rPr>
    </w:lvl>
    <w:lvl w:ilvl="8" w:tplc="6DA25466">
      <w:start w:val="1"/>
      <w:numFmt w:val="bullet"/>
      <w:lvlText w:val=""/>
      <w:lvlJc w:val="left"/>
      <w:pPr>
        <w:ind w:left="6120" w:hanging="360"/>
      </w:pPr>
      <w:rPr>
        <w:rFonts w:ascii="Wingdings" w:hAnsi="Wingdings" w:hint="default"/>
      </w:rPr>
    </w:lvl>
  </w:abstractNum>
  <w:abstractNum w:abstractNumId="4" w15:restartNumberingAfterBreak="0">
    <w:nsid w:val="06089D60"/>
    <w:multiLevelType w:val="hybridMultilevel"/>
    <w:tmpl w:val="404C21FE"/>
    <w:lvl w:ilvl="0" w:tplc="56DEF37C">
      <w:start w:val="1"/>
      <w:numFmt w:val="bullet"/>
      <w:lvlText w:val="-"/>
      <w:lvlJc w:val="left"/>
      <w:pPr>
        <w:ind w:left="720" w:hanging="360"/>
      </w:pPr>
      <w:rPr>
        <w:rFonts w:ascii="Aptos" w:hAnsi="Aptos" w:hint="default"/>
      </w:rPr>
    </w:lvl>
    <w:lvl w:ilvl="1" w:tplc="635410A0">
      <w:start w:val="1"/>
      <w:numFmt w:val="bullet"/>
      <w:lvlText w:val="o"/>
      <w:lvlJc w:val="left"/>
      <w:pPr>
        <w:ind w:left="1440" w:hanging="360"/>
      </w:pPr>
      <w:rPr>
        <w:rFonts w:ascii="Courier New" w:hAnsi="Courier New" w:hint="default"/>
      </w:rPr>
    </w:lvl>
    <w:lvl w:ilvl="2" w:tplc="48321E16">
      <w:start w:val="1"/>
      <w:numFmt w:val="bullet"/>
      <w:lvlText w:val=""/>
      <w:lvlJc w:val="left"/>
      <w:pPr>
        <w:ind w:left="2160" w:hanging="360"/>
      </w:pPr>
      <w:rPr>
        <w:rFonts w:ascii="Wingdings" w:hAnsi="Wingdings" w:hint="default"/>
      </w:rPr>
    </w:lvl>
    <w:lvl w:ilvl="3" w:tplc="AC3C151E">
      <w:start w:val="1"/>
      <w:numFmt w:val="bullet"/>
      <w:lvlText w:val=""/>
      <w:lvlJc w:val="left"/>
      <w:pPr>
        <w:ind w:left="2880" w:hanging="360"/>
      </w:pPr>
      <w:rPr>
        <w:rFonts w:ascii="Symbol" w:hAnsi="Symbol" w:hint="default"/>
      </w:rPr>
    </w:lvl>
    <w:lvl w:ilvl="4" w:tplc="8278C164">
      <w:start w:val="1"/>
      <w:numFmt w:val="bullet"/>
      <w:lvlText w:val="o"/>
      <w:lvlJc w:val="left"/>
      <w:pPr>
        <w:ind w:left="3600" w:hanging="360"/>
      </w:pPr>
      <w:rPr>
        <w:rFonts w:ascii="Courier New" w:hAnsi="Courier New" w:hint="default"/>
      </w:rPr>
    </w:lvl>
    <w:lvl w:ilvl="5" w:tplc="BE426732">
      <w:start w:val="1"/>
      <w:numFmt w:val="bullet"/>
      <w:lvlText w:val=""/>
      <w:lvlJc w:val="left"/>
      <w:pPr>
        <w:ind w:left="4320" w:hanging="360"/>
      </w:pPr>
      <w:rPr>
        <w:rFonts w:ascii="Wingdings" w:hAnsi="Wingdings" w:hint="default"/>
      </w:rPr>
    </w:lvl>
    <w:lvl w:ilvl="6" w:tplc="65B8DD1A">
      <w:start w:val="1"/>
      <w:numFmt w:val="bullet"/>
      <w:lvlText w:val=""/>
      <w:lvlJc w:val="left"/>
      <w:pPr>
        <w:ind w:left="5040" w:hanging="360"/>
      </w:pPr>
      <w:rPr>
        <w:rFonts w:ascii="Symbol" w:hAnsi="Symbol" w:hint="default"/>
      </w:rPr>
    </w:lvl>
    <w:lvl w:ilvl="7" w:tplc="AFD64162">
      <w:start w:val="1"/>
      <w:numFmt w:val="bullet"/>
      <w:lvlText w:val="o"/>
      <w:lvlJc w:val="left"/>
      <w:pPr>
        <w:ind w:left="5760" w:hanging="360"/>
      </w:pPr>
      <w:rPr>
        <w:rFonts w:ascii="Courier New" w:hAnsi="Courier New" w:hint="default"/>
      </w:rPr>
    </w:lvl>
    <w:lvl w:ilvl="8" w:tplc="96FA7532">
      <w:start w:val="1"/>
      <w:numFmt w:val="bullet"/>
      <w:lvlText w:val=""/>
      <w:lvlJc w:val="left"/>
      <w:pPr>
        <w:ind w:left="6480" w:hanging="360"/>
      </w:pPr>
      <w:rPr>
        <w:rFonts w:ascii="Wingdings" w:hAnsi="Wingdings" w:hint="default"/>
      </w:rPr>
    </w:lvl>
  </w:abstractNum>
  <w:abstractNum w:abstractNumId="5" w15:restartNumberingAfterBreak="0">
    <w:nsid w:val="063B336D"/>
    <w:multiLevelType w:val="hybridMultilevel"/>
    <w:tmpl w:val="5D7A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E2885"/>
    <w:multiLevelType w:val="hybridMultilevel"/>
    <w:tmpl w:val="8436B40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E9872"/>
    <w:multiLevelType w:val="hybridMultilevel"/>
    <w:tmpl w:val="7CC41326"/>
    <w:lvl w:ilvl="0" w:tplc="08783F38">
      <w:start w:val="1"/>
      <w:numFmt w:val="bullet"/>
      <w:lvlText w:val="-"/>
      <w:lvlJc w:val="left"/>
      <w:pPr>
        <w:ind w:left="720" w:hanging="360"/>
      </w:pPr>
      <w:rPr>
        <w:rFonts w:ascii="Aptos" w:hAnsi="Aptos" w:hint="default"/>
      </w:rPr>
    </w:lvl>
    <w:lvl w:ilvl="1" w:tplc="D486DAA8">
      <w:start w:val="1"/>
      <w:numFmt w:val="bullet"/>
      <w:lvlText w:val="o"/>
      <w:lvlJc w:val="left"/>
      <w:pPr>
        <w:ind w:left="1440" w:hanging="360"/>
      </w:pPr>
      <w:rPr>
        <w:rFonts w:ascii="Courier New" w:hAnsi="Courier New" w:hint="default"/>
      </w:rPr>
    </w:lvl>
    <w:lvl w:ilvl="2" w:tplc="1D1C014C">
      <w:start w:val="1"/>
      <w:numFmt w:val="bullet"/>
      <w:lvlText w:val=""/>
      <w:lvlJc w:val="left"/>
      <w:pPr>
        <w:ind w:left="2160" w:hanging="360"/>
      </w:pPr>
      <w:rPr>
        <w:rFonts w:ascii="Wingdings" w:hAnsi="Wingdings" w:hint="default"/>
      </w:rPr>
    </w:lvl>
    <w:lvl w:ilvl="3" w:tplc="0E0C444C">
      <w:start w:val="1"/>
      <w:numFmt w:val="bullet"/>
      <w:lvlText w:val=""/>
      <w:lvlJc w:val="left"/>
      <w:pPr>
        <w:ind w:left="2880" w:hanging="360"/>
      </w:pPr>
      <w:rPr>
        <w:rFonts w:ascii="Symbol" w:hAnsi="Symbol" w:hint="default"/>
      </w:rPr>
    </w:lvl>
    <w:lvl w:ilvl="4" w:tplc="AA0C25F4">
      <w:start w:val="1"/>
      <w:numFmt w:val="bullet"/>
      <w:lvlText w:val="o"/>
      <w:lvlJc w:val="left"/>
      <w:pPr>
        <w:ind w:left="3600" w:hanging="360"/>
      </w:pPr>
      <w:rPr>
        <w:rFonts w:ascii="Courier New" w:hAnsi="Courier New" w:hint="default"/>
      </w:rPr>
    </w:lvl>
    <w:lvl w:ilvl="5" w:tplc="89B6985C">
      <w:start w:val="1"/>
      <w:numFmt w:val="bullet"/>
      <w:lvlText w:val=""/>
      <w:lvlJc w:val="left"/>
      <w:pPr>
        <w:ind w:left="4320" w:hanging="360"/>
      </w:pPr>
      <w:rPr>
        <w:rFonts w:ascii="Wingdings" w:hAnsi="Wingdings" w:hint="default"/>
      </w:rPr>
    </w:lvl>
    <w:lvl w:ilvl="6" w:tplc="A1BE9D04">
      <w:start w:val="1"/>
      <w:numFmt w:val="bullet"/>
      <w:lvlText w:val=""/>
      <w:lvlJc w:val="left"/>
      <w:pPr>
        <w:ind w:left="5040" w:hanging="360"/>
      </w:pPr>
      <w:rPr>
        <w:rFonts w:ascii="Symbol" w:hAnsi="Symbol" w:hint="default"/>
      </w:rPr>
    </w:lvl>
    <w:lvl w:ilvl="7" w:tplc="2A5452F8">
      <w:start w:val="1"/>
      <w:numFmt w:val="bullet"/>
      <w:lvlText w:val="o"/>
      <w:lvlJc w:val="left"/>
      <w:pPr>
        <w:ind w:left="5760" w:hanging="360"/>
      </w:pPr>
      <w:rPr>
        <w:rFonts w:ascii="Courier New" w:hAnsi="Courier New" w:hint="default"/>
      </w:rPr>
    </w:lvl>
    <w:lvl w:ilvl="8" w:tplc="4D46D9D8">
      <w:start w:val="1"/>
      <w:numFmt w:val="bullet"/>
      <w:lvlText w:val=""/>
      <w:lvlJc w:val="left"/>
      <w:pPr>
        <w:ind w:left="6480" w:hanging="360"/>
      </w:pPr>
      <w:rPr>
        <w:rFonts w:ascii="Wingdings" w:hAnsi="Wingdings" w:hint="default"/>
      </w:rPr>
    </w:lvl>
  </w:abstractNum>
  <w:abstractNum w:abstractNumId="8" w15:restartNumberingAfterBreak="0">
    <w:nsid w:val="0FA440E0"/>
    <w:multiLevelType w:val="hybridMultilevel"/>
    <w:tmpl w:val="09E854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AE3FA3"/>
    <w:multiLevelType w:val="hybridMultilevel"/>
    <w:tmpl w:val="8DF6BFF8"/>
    <w:lvl w:ilvl="0" w:tplc="FFFFFFFF">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3E070D"/>
    <w:multiLevelType w:val="hybridMultilevel"/>
    <w:tmpl w:val="3C723C56"/>
    <w:lvl w:ilvl="0" w:tplc="0BF2BC6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F5881F"/>
    <w:multiLevelType w:val="hybridMultilevel"/>
    <w:tmpl w:val="9AEAB014"/>
    <w:lvl w:ilvl="0" w:tplc="928EF6EA">
      <w:start w:val="1"/>
      <w:numFmt w:val="bullet"/>
      <w:lvlText w:val="-"/>
      <w:lvlJc w:val="left"/>
      <w:pPr>
        <w:ind w:left="720" w:hanging="360"/>
      </w:pPr>
      <w:rPr>
        <w:rFonts w:ascii="Aptos" w:hAnsi="Aptos" w:hint="default"/>
      </w:rPr>
    </w:lvl>
    <w:lvl w:ilvl="1" w:tplc="EFEA882C">
      <w:start w:val="1"/>
      <w:numFmt w:val="bullet"/>
      <w:lvlText w:val="o"/>
      <w:lvlJc w:val="left"/>
      <w:pPr>
        <w:ind w:left="1440" w:hanging="360"/>
      </w:pPr>
      <w:rPr>
        <w:rFonts w:ascii="Courier New" w:hAnsi="Courier New" w:hint="default"/>
      </w:rPr>
    </w:lvl>
    <w:lvl w:ilvl="2" w:tplc="77DA80EA">
      <w:start w:val="1"/>
      <w:numFmt w:val="bullet"/>
      <w:lvlText w:val=""/>
      <w:lvlJc w:val="left"/>
      <w:pPr>
        <w:ind w:left="2160" w:hanging="360"/>
      </w:pPr>
      <w:rPr>
        <w:rFonts w:ascii="Wingdings" w:hAnsi="Wingdings" w:hint="default"/>
      </w:rPr>
    </w:lvl>
    <w:lvl w:ilvl="3" w:tplc="341A5B04">
      <w:start w:val="1"/>
      <w:numFmt w:val="bullet"/>
      <w:lvlText w:val=""/>
      <w:lvlJc w:val="left"/>
      <w:pPr>
        <w:ind w:left="2880" w:hanging="360"/>
      </w:pPr>
      <w:rPr>
        <w:rFonts w:ascii="Symbol" w:hAnsi="Symbol" w:hint="default"/>
      </w:rPr>
    </w:lvl>
    <w:lvl w:ilvl="4" w:tplc="00A89E02">
      <w:start w:val="1"/>
      <w:numFmt w:val="bullet"/>
      <w:lvlText w:val="o"/>
      <w:lvlJc w:val="left"/>
      <w:pPr>
        <w:ind w:left="3600" w:hanging="360"/>
      </w:pPr>
      <w:rPr>
        <w:rFonts w:ascii="Courier New" w:hAnsi="Courier New" w:hint="default"/>
      </w:rPr>
    </w:lvl>
    <w:lvl w:ilvl="5" w:tplc="4E00CE2A">
      <w:start w:val="1"/>
      <w:numFmt w:val="bullet"/>
      <w:lvlText w:val=""/>
      <w:lvlJc w:val="left"/>
      <w:pPr>
        <w:ind w:left="4320" w:hanging="360"/>
      </w:pPr>
      <w:rPr>
        <w:rFonts w:ascii="Wingdings" w:hAnsi="Wingdings" w:hint="default"/>
      </w:rPr>
    </w:lvl>
    <w:lvl w:ilvl="6" w:tplc="BA98C804">
      <w:start w:val="1"/>
      <w:numFmt w:val="bullet"/>
      <w:lvlText w:val=""/>
      <w:lvlJc w:val="left"/>
      <w:pPr>
        <w:ind w:left="5040" w:hanging="360"/>
      </w:pPr>
      <w:rPr>
        <w:rFonts w:ascii="Symbol" w:hAnsi="Symbol" w:hint="default"/>
      </w:rPr>
    </w:lvl>
    <w:lvl w:ilvl="7" w:tplc="D70EBA14">
      <w:start w:val="1"/>
      <w:numFmt w:val="bullet"/>
      <w:lvlText w:val="o"/>
      <w:lvlJc w:val="left"/>
      <w:pPr>
        <w:ind w:left="5760" w:hanging="360"/>
      </w:pPr>
      <w:rPr>
        <w:rFonts w:ascii="Courier New" w:hAnsi="Courier New" w:hint="default"/>
      </w:rPr>
    </w:lvl>
    <w:lvl w:ilvl="8" w:tplc="3A5A07C6">
      <w:start w:val="1"/>
      <w:numFmt w:val="bullet"/>
      <w:lvlText w:val=""/>
      <w:lvlJc w:val="left"/>
      <w:pPr>
        <w:ind w:left="6480" w:hanging="360"/>
      </w:pPr>
      <w:rPr>
        <w:rFonts w:ascii="Wingdings" w:hAnsi="Wingdings" w:hint="default"/>
      </w:rPr>
    </w:lvl>
  </w:abstractNum>
  <w:abstractNum w:abstractNumId="12" w15:restartNumberingAfterBreak="0">
    <w:nsid w:val="1A3A4BD8"/>
    <w:multiLevelType w:val="hybridMultilevel"/>
    <w:tmpl w:val="1F72B0B0"/>
    <w:lvl w:ilvl="0" w:tplc="BF943EE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167AD0"/>
    <w:multiLevelType w:val="hybridMultilevel"/>
    <w:tmpl w:val="75E0AD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5B6F7"/>
    <w:multiLevelType w:val="hybridMultilevel"/>
    <w:tmpl w:val="38DCC8E0"/>
    <w:lvl w:ilvl="0" w:tplc="C42A0AF6">
      <w:start w:val="1"/>
      <w:numFmt w:val="bullet"/>
      <w:lvlText w:val="-"/>
      <w:lvlJc w:val="left"/>
      <w:pPr>
        <w:ind w:left="720" w:hanging="360"/>
      </w:pPr>
      <w:rPr>
        <w:rFonts w:ascii="Aptos" w:hAnsi="Aptos" w:hint="default"/>
      </w:rPr>
    </w:lvl>
    <w:lvl w:ilvl="1" w:tplc="CA6873C8">
      <w:start w:val="1"/>
      <w:numFmt w:val="bullet"/>
      <w:lvlText w:val="o"/>
      <w:lvlJc w:val="left"/>
      <w:pPr>
        <w:ind w:left="1440" w:hanging="360"/>
      </w:pPr>
      <w:rPr>
        <w:rFonts w:ascii="Courier New" w:hAnsi="Courier New" w:hint="default"/>
      </w:rPr>
    </w:lvl>
    <w:lvl w:ilvl="2" w:tplc="1BF60A9E">
      <w:start w:val="1"/>
      <w:numFmt w:val="bullet"/>
      <w:lvlText w:val=""/>
      <w:lvlJc w:val="left"/>
      <w:pPr>
        <w:ind w:left="2160" w:hanging="360"/>
      </w:pPr>
      <w:rPr>
        <w:rFonts w:ascii="Wingdings" w:hAnsi="Wingdings" w:hint="default"/>
      </w:rPr>
    </w:lvl>
    <w:lvl w:ilvl="3" w:tplc="A95EF784">
      <w:start w:val="1"/>
      <w:numFmt w:val="bullet"/>
      <w:lvlText w:val=""/>
      <w:lvlJc w:val="left"/>
      <w:pPr>
        <w:ind w:left="2880" w:hanging="360"/>
      </w:pPr>
      <w:rPr>
        <w:rFonts w:ascii="Symbol" w:hAnsi="Symbol" w:hint="default"/>
      </w:rPr>
    </w:lvl>
    <w:lvl w:ilvl="4" w:tplc="34C4C454">
      <w:start w:val="1"/>
      <w:numFmt w:val="bullet"/>
      <w:lvlText w:val="o"/>
      <w:lvlJc w:val="left"/>
      <w:pPr>
        <w:ind w:left="3600" w:hanging="360"/>
      </w:pPr>
      <w:rPr>
        <w:rFonts w:ascii="Courier New" w:hAnsi="Courier New" w:hint="default"/>
      </w:rPr>
    </w:lvl>
    <w:lvl w:ilvl="5" w:tplc="59F09EB6">
      <w:start w:val="1"/>
      <w:numFmt w:val="bullet"/>
      <w:lvlText w:val=""/>
      <w:lvlJc w:val="left"/>
      <w:pPr>
        <w:ind w:left="4320" w:hanging="360"/>
      </w:pPr>
      <w:rPr>
        <w:rFonts w:ascii="Wingdings" w:hAnsi="Wingdings" w:hint="default"/>
      </w:rPr>
    </w:lvl>
    <w:lvl w:ilvl="6" w:tplc="1F22AA1E">
      <w:start w:val="1"/>
      <w:numFmt w:val="bullet"/>
      <w:lvlText w:val=""/>
      <w:lvlJc w:val="left"/>
      <w:pPr>
        <w:ind w:left="5040" w:hanging="360"/>
      </w:pPr>
      <w:rPr>
        <w:rFonts w:ascii="Symbol" w:hAnsi="Symbol" w:hint="default"/>
      </w:rPr>
    </w:lvl>
    <w:lvl w:ilvl="7" w:tplc="DE5E5788">
      <w:start w:val="1"/>
      <w:numFmt w:val="bullet"/>
      <w:lvlText w:val="o"/>
      <w:lvlJc w:val="left"/>
      <w:pPr>
        <w:ind w:left="5760" w:hanging="360"/>
      </w:pPr>
      <w:rPr>
        <w:rFonts w:ascii="Courier New" w:hAnsi="Courier New" w:hint="default"/>
      </w:rPr>
    </w:lvl>
    <w:lvl w:ilvl="8" w:tplc="976A5690">
      <w:start w:val="1"/>
      <w:numFmt w:val="bullet"/>
      <w:lvlText w:val=""/>
      <w:lvlJc w:val="left"/>
      <w:pPr>
        <w:ind w:left="6480" w:hanging="360"/>
      </w:pPr>
      <w:rPr>
        <w:rFonts w:ascii="Wingdings" w:hAnsi="Wingdings" w:hint="default"/>
      </w:rPr>
    </w:lvl>
  </w:abstractNum>
  <w:abstractNum w:abstractNumId="15" w15:restartNumberingAfterBreak="0">
    <w:nsid w:val="2425644C"/>
    <w:multiLevelType w:val="hybridMultilevel"/>
    <w:tmpl w:val="C41CE5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1BDC33"/>
    <w:multiLevelType w:val="hybridMultilevel"/>
    <w:tmpl w:val="72D86D32"/>
    <w:lvl w:ilvl="0" w:tplc="84FE751A">
      <w:start w:val="1"/>
      <w:numFmt w:val="bullet"/>
      <w:lvlText w:val=""/>
      <w:lvlJc w:val="left"/>
      <w:pPr>
        <w:ind w:left="720" w:hanging="360"/>
      </w:pPr>
      <w:rPr>
        <w:rFonts w:ascii="Wingdings" w:hAnsi="Wingdings" w:hint="default"/>
      </w:rPr>
    </w:lvl>
    <w:lvl w:ilvl="1" w:tplc="E0FCA7A0">
      <w:start w:val="1"/>
      <w:numFmt w:val="bullet"/>
      <w:lvlText w:val="o"/>
      <w:lvlJc w:val="left"/>
      <w:pPr>
        <w:ind w:left="1440" w:hanging="360"/>
      </w:pPr>
      <w:rPr>
        <w:rFonts w:ascii="Courier New" w:hAnsi="Courier New" w:hint="default"/>
      </w:rPr>
    </w:lvl>
    <w:lvl w:ilvl="2" w:tplc="2912038E">
      <w:start w:val="1"/>
      <w:numFmt w:val="bullet"/>
      <w:lvlText w:val=""/>
      <w:lvlJc w:val="left"/>
      <w:pPr>
        <w:ind w:left="2160" w:hanging="360"/>
      </w:pPr>
      <w:rPr>
        <w:rFonts w:ascii="Wingdings" w:hAnsi="Wingdings" w:hint="default"/>
      </w:rPr>
    </w:lvl>
    <w:lvl w:ilvl="3" w:tplc="9B06DE78">
      <w:start w:val="1"/>
      <w:numFmt w:val="bullet"/>
      <w:lvlText w:val=""/>
      <w:lvlJc w:val="left"/>
      <w:pPr>
        <w:ind w:left="2880" w:hanging="360"/>
      </w:pPr>
      <w:rPr>
        <w:rFonts w:ascii="Symbol" w:hAnsi="Symbol" w:hint="default"/>
      </w:rPr>
    </w:lvl>
    <w:lvl w:ilvl="4" w:tplc="49F49346">
      <w:start w:val="1"/>
      <w:numFmt w:val="bullet"/>
      <w:lvlText w:val="o"/>
      <w:lvlJc w:val="left"/>
      <w:pPr>
        <w:ind w:left="3600" w:hanging="360"/>
      </w:pPr>
      <w:rPr>
        <w:rFonts w:ascii="Courier New" w:hAnsi="Courier New" w:hint="default"/>
      </w:rPr>
    </w:lvl>
    <w:lvl w:ilvl="5" w:tplc="633C8BE0">
      <w:start w:val="1"/>
      <w:numFmt w:val="bullet"/>
      <w:lvlText w:val=""/>
      <w:lvlJc w:val="left"/>
      <w:pPr>
        <w:ind w:left="4320" w:hanging="360"/>
      </w:pPr>
      <w:rPr>
        <w:rFonts w:ascii="Wingdings" w:hAnsi="Wingdings" w:hint="default"/>
      </w:rPr>
    </w:lvl>
    <w:lvl w:ilvl="6" w:tplc="B53C6EFA">
      <w:start w:val="1"/>
      <w:numFmt w:val="bullet"/>
      <w:lvlText w:val=""/>
      <w:lvlJc w:val="left"/>
      <w:pPr>
        <w:ind w:left="5040" w:hanging="360"/>
      </w:pPr>
      <w:rPr>
        <w:rFonts w:ascii="Symbol" w:hAnsi="Symbol" w:hint="default"/>
      </w:rPr>
    </w:lvl>
    <w:lvl w:ilvl="7" w:tplc="071C3CA2">
      <w:start w:val="1"/>
      <w:numFmt w:val="bullet"/>
      <w:lvlText w:val="o"/>
      <w:lvlJc w:val="left"/>
      <w:pPr>
        <w:ind w:left="5760" w:hanging="360"/>
      </w:pPr>
      <w:rPr>
        <w:rFonts w:ascii="Courier New" w:hAnsi="Courier New" w:hint="default"/>
      </w:rPr>
    </w:lvl>
    <w:lvl w:ilvl="8" w:tplc="6974E656">
      <w:start w:val="1"/>
      <w:numFmt w:val="bullet"/>
      <w:lvlText w:val=""/>
      <w:lvlJc w:val="left"/>
      <w:pPr>
        <w:ind w:left="6480" w:hanging="360"/>
      </w:pPr>
      <w:rPr>
        <w:rFonts w:ascii="Wingdings" w:hAnsi="Wingdings" w:hint="default"/>
      </w:rPr>
    </w:lvl>
  </w:abstractNum>
  <w:abstractNum w:abstractNumId="17" w15:restartNumberingAfterBreak="0">
    <w:nsid w:val="2970724F"/>
    <w:multiLevelType w:val="hybridMultilevel"/>
    <w:tmpl w:val="0E4266E0"/>
    <w:lvl w:ilvl="0" w:tplc="1C3A610C">
      <w:start w:val="1"/>
      <w:numFmt w:val="bullet"/>
      <w:lvlText w:val="-"/>
      <w:lvlJc w:val="left"/>
      <w:pPr>
        <w:ind w:left="720" w:hanging="360"/>
      </w:pPr>
      <w:rPr>
        <w:rFonts w:ascii="Aptos" w:hAnsi="Aptos" w:hint="default"/>
      </w:rPr>
    </w:lvl>
    <w:lvl w:ilvl="1" w:tplc="659EDA2A">
      <w:start w:val="1"/>
      <w:numFmt w:val="bullet"/>
      <w:lvlText w:val="o"/>
      <w:lvlJc w:val="left"/>
      <w:pPr>
        <w:ind w:left="1440" w:hanging="360"/>
      </w:pPr>
      <w:rPr>
        <w:rFonts w:ascii="Courier New" w:hAnsi="Courier New" w:hint="default"/>
      </w:rPr>
    </w:lvl>
    <w:lvl w:ilvl="2" w:tplc="15E8B3FC">
      <w:start w:val="1"/>
      <w:numFmt w:val="bullet"/>
      <w:lvlText w:val=""/>
      <w:lvlJc w:val="left"/>
      <w:pPr>
        <w:ind w:left="2160" w:hanging="360"/>
      </w:pPr>
      <w:rPr>
        <w:rFonts w:ascii="Wingdings" w:hAnsi="Wingdings" w:hint="default"/>
      </w:rPr>
    </w:lvl>
    <w:lvl w:ilvl="3" w:tplc="55669D4C">
      <w:start w:val="1"/>
      <w:numFmt w:val="bullet"/>
      <w:lvlText w:val=""/>
      <w:lvlJc w:val="left"/>
      <w:pPr>
        <w:ind w:left="2880" w:hanging="360"/>
      </w:pPr>
      <w:rPr>
        <w:rFonts w:ascii="Symbol" w:hAnsi="Symbol" w:hint="default"/>
      </w:rPr>
    </w:lvl>
    <w:lvl w:ilvl="4" w:tplc="16F4E03E">
      <w:start w:val="1"/>
      <w:numFmt w:val="bullet"/>
      <w:lvlText w:val="o"/>
      <w:lvlJc w:val="left"/>
      <w:pPr>
        <w:ind w:left="3600" w:hanging="360"/>
      </w:pPr>
      <w:rPr>
        <w:rFonts w:ascii="Courier New" w:hAnsi="Courier New" w:hint="default"/>
      </w:rPr>
    </w:lvl>
    <w:lvl w:ilvl="5" w:tplc="565EE71E">
      <w:start w:val="1"/>
      <w:numFmt w:val="bullet"/>
      <w:lvlText w:val=""/>
      <w:lvlJc w:val="left"/>
      <w:pPr>
        <w:ind w:left="4320" w:hanging="360"/>
      </w:pPr>
      <w:rPr>
        <w:rFonts w:ascii="Wingdings" w:hAnsi="Wingdings" w:hint="default"/>
      </w:rPr>
    </w:lvl>
    <w:lvl w:ilvl="6" w:tplc="0D305A18">
      <w:start w:val="1"/>
      <w:numFmt w:val="bullet"/>
      <w:lvlText w:val=""/>
      <w:lvlJc w:val="left"/>
      <w:pPr>
        <w:ind w:left="5040" w:hanging="360"/>
      </w:pPr>
      <w:rPr>
        <w:rFonts w:ascii="Symbol" w:hAnsi="Symbol" w:hint="default"/>
      </w:rPr>
    </w:lvl>
    <w:lvl w:ilvl="7" w:tplc="C866A186">
      <w:start w:val="1"/>
      <w:numFmt w:val="bullet"/>
      <w:lvlText w:val="o"/>
      <w:lvlJc w:val="left"/>
      <w:pPr>
        <w:ind w:left="5760" w:hanging="360"/>
      </w:pPr>
      <w:rPr>
        <w:rFonts w:ascii="Courier New" w:hAnsi="Courier New" w:hint="default"/>
      </w:rPr>
    </w:lvl>
    <w:lvl w:ilvl="8" w:tplc="0E0E8CE0">
      <w:start w:val="1"/>
      <w:numFmt w:val="bullet"/>
      <w:lvlText w:val=""/>
      <w:lvlJc w:val="left"/>
      <w:pPr>
        <w:ind w:left="6480" w:hanging="360"/>
      </w:pPr>
      <w:rPr>
        <w:rFonts w:ascii="Wingdings" w:hAnsi="Wingdings" w:hint="default"/>
      </w:rPr>
    </w:lvl>
  </w:abstractNum>
  <w:abstractNum w:abstractNumId="18" w15:restartNumberingAfterBreak="0">
    <w:nsid w:val="29F9608F"/>
    <w:multiLevelType w:val="hybridMultilevel"/>
    <w:tmpl w:val="4A0C0E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F97C0F"/>
    <w:multiLevelType w:val="hybridMultilevel"/>
    <w:tmpl w:val="47E6C1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4EA439"/>
    <w:multiLevelType w:val="hybridMultilevel"/>
    <w:tmpl w:val="B3FE9198"/>
    <w:lvl w:ilvl="0" w:tplc="12AA4368">
      <w:start w:val="1"/>
      <w:numFmt w:val="bullet"/>
      <w:lvlText w:val=""/>
      <w:lvlJc w:val="left"/>
      <w:pPr>
        <w:ind w:left="360" w:hanging="360"/>
      </w:pPr>
      <w:rPr>
        <w:rFonts w:ascii="Wingdings" w:hAnsi="Wingdings" w:hint="default"/>
      </w:rPr>
    </w:lvl>
    <w:lvl w:ilvl="1" w:tplc="665C54C2">
      <w:start w:val="1"/>
      <w:numFmt w:val="bullet"/>
      <w:lvlText w:val="o"/>
      <w:lvlJc w:val="left"/>
      <w:pPr>
        <w:ind w:left="1080" w:hanging="360"/>
      </w:pPr>
      <w:rPr>
        <w:rFonts w:ascii="Courier New" w:hAnsi="Courier New" w:hint="default"/>
      </w:rPr>
    </w:lvl>
    <w:lvl w:ilvl="2" w:tplc="29B2F912">
      <w:start w:val="1"/>
      <w:numFmt w:val="bullet"/>
      <w:lvlText w:val=""/>
      <w:lvlJc w:val="left"/>
      <w:pPr>
        <w:ind w:left="1800" w:hanging="360"/>
      </w:pPr>
      <w:rPr>
        <w:rFonts w:ascii="Wingdings" w:hAnsi="Wingdings" w:hint="default"/>
      </w:rPr>
    </w:lvl>
    <w:lvl w:ilvl="3" w:tplc="E328136C">
      <w:start w:val="1"/>
      <w:numFmt w:val="bullet"/>
      <w:lvlText w:val=""/>
      <w:lvlJc w:val="left"/>
      <w:pPr>
        <w:ind w:left="2520" w:hanging="360"/>
      </w:pPr>
      <w:rPr>
        <w:rFonts w:ascii="Symbol" w:hAnsi="Symbol" w:hint="default"/>
      </w:rPr>
    </w:lvl>
    <w:lvl w:ilvl="4" w:tplc="575CC236">
      <w:start w:val="1"/>
      <w:numFmt w:val="bullet"/>
      <w:lvlText w:val="o"/>
      <w:lvlJc w:val="left"/>
      <w:pPr>
        <w:ind w:left="3240" w:hanging="360"/>
      </w:pPr>
      <w:rPr>
        <w:rFonts w:ascii="Courier New" w:hAnsi="Courier New" w:hint="default"/>
      </w:rPr>
    </w:lvl>
    <w:lvl w:ilvl="5" w:tplc="0836476E">
      <w:start w:val="1"/>
      <w:numFmt w:val="bullet"/>
      <w:lvlText w:val=""/>
      <w:lvlJc w:val="left"/>
      <w:pPr>
        <w:ind w:left="3960" w:hanging="360"/>
      </w:pPr>
      <w:rPr>
        <w:rFonts w:ascii="Wingdings" w:hAnsi="Wingdings" w:hint="default"/>
      </w:rPr>
    </w:lvl>
    <w:lvl w:ilvl="6" w:tplc="99AE2C00">
      <w:start w:val="1"/>
      <w:numFmt w:val="bullet"/>
      <w:lvlText w:val=""/>
      <w:lvlJc w:val="left"/>
      <w:pPr>
        <w:ind w:left="4680" w:hanging="360"/>
      </w:pPr>
      <w:rPr>
        <w:rFonts w:ascii="Symbol" w:hAnsi="Symbol" w:hint="default"/>
      </w:rPr>
    </w:lvl>
    <w:lvl w:ilvl="7" w:tplc="5BDC89D0">
      <w:start w:val="1"/>
      <w:numFmt w:val="bullet"/>
      <w:lvlText w:val="o"/>
      <w:lvlJc w:val="left"/>
      <w:pPr>
        <w:ind w:left="5400" w:hanging="360"/>
      </w:pPr>
      <w:rPr>
        <w:rFonts w:ascii="Courier New" w:hAnsi="Courier New" w:hint="default"/>
      </w:rPr>
    </w:lvl>
    <w:lvl w:ilvl="8" w:tplc="81FC2CFE">
      <w:start w:val="1"/>
      <w:numFmt w:val="bullet"/>
      <w:lvlText w:val=""/>
      <w:lvlJc w:val="left"/>
      <w:pPr>
        <w:ind w:left="6120" w:hanging="360"/>
      </w:pPr>
      <w:rPr>
        <w:rFonts w:ascii="Wingdings" w:hAnsi="Wingdings" w:hint="default"/>
      </w:rPr>
    </w:lvl>
  </w:abstractNum>
  <w:abstractNum w:abstractNumId="21" w15:restartNumberingAfterBreak="0">
    <w:nsid w:val="3258289A"/>
    <w:multiLevelType w:val="multilevel"/>
    <w:tmpl w:val="BEDA49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31613EA"/>
    <w:multiLevelType w:val="hybridMultilevel"/>
    <w:tmpl w:val="AF861F44"/>
    <w:lvl w:ilvl="0" w:tplc="FFD0954A">
      <w:start w:val="1"/>
      <w:numFmt w:val="bullet"/>
      <w:lvlText w:val=""/>
      <w:lvlJc w:val="left"/>
      <w:pPr>
        <w:ind w:left="360" w:hanging="360"/>
      </w:pPr>
      <w:rPr>
        <w:rFonts w:ascii="Wingdings" w:hAnsi="Wingdings" w:hint="default"/>
      </w:rPr>
    </w:lvl>
    <w:lvl w:ilvl="1" w:tplc="BAD89A50">
      <w:start w:val="1"/>
      <w:numFmt w:val="bullet"/>
      <w:lvlText w:val="o"/>
      <w:lvlJc w:val="left"/>
      <w:pPr>
        <w:ind w:left="1080" w:hanging="360"/>
      </w:pPr>
      <w:rPr>
        <w:rFonts w:ascii="Courier New" w:hAnsi="Courier New" w:hint="default"/>
      </w:rPr>
    </w:lvl>
    <w:lvl w:ilvl="2" w:tplc="91E207E6">
      <w:start w:val="1"/>
      <w:numFmt w:val="bullet"/>
      <w:lvlText w:val=""/>
      <w:lvlJc w:val="left"/>
      <w:pPr>
        <w:ind w:left="1800" w:hanging="360"/>
      </w:pPr>
      <w:rPr>
        <w:rFonts w:ascii="Wingdings" w:hAnsi="Wingdings" w:hint="default"/>
      </w:rPr>
    </w:lvl>
    <w:lvl w:ilvl="3" w:tplc="648262E6">
      <w:start w:val="1"/>
      <w:numFmt w:val="bullet"/>
      <w:lvlText w:val=""/>
      <w:lvlJc w:val="left"/>
      <w:pPr>
        <w:ind w:left="2520" w:hanging="360"/>
      </w:pPr>
      <w:rPr>
        <w:rFonts w:ascii="Symbol" w:hAnsi="Symbol" w:hint="default"/>
      </w:rPr>
    </w:lvl>
    <w:lvl w:ilvl="4" w:tplc="80E676DC">
      <w:start w:val="1"/>
      <w:numFmt w:val="bullet"/>
      <w:lvlText w:val="o"/>
      <w:lvlJc w:val="left"/>
      <w:pPr>
        <w:ind w:left="3240" w:hanging="360"/>
      </w:pPr>
      <w:rPr>
        <w:rFonts w:ascii="Courier New" w:hAnsi="Courier New" w:hint="default"/>
      </w:rPr>
    </w:lvl>
    <w:lvl w:ilvl="5" w:tplc="39EEC5D0">
      <w:start w:val="1"/>
      <w:numFmt w:val="bullet"/>
      <w:lvlText w:val=""/>
      <w:lvlJc w:val="left"/>
      <w:pPr>
        <w:ind w:left="3960" w:hanging="360"/>
      </w:pPr>
      <w:rPr>
        <w:rFonts w:ascii="Wingdings" w:hAnsi="Wingdings" w:hint="default"/>
      </w:rPr>
    </w:lvl>
    <w:lvl w:ilvl="6" w:tplc="589CD774">
      <w:start w:val="1"/>
      <w:numFmt w:val="bullet"/>
      <w:lvlText w:val=""/>
      <w:lvlJc w:val="left"/>
      <w:pPr>
        <w:ind w:left="4680" w:hanging="360"/>
      </w:pPr>
      <w:rPr>
        <w:rFonts w:ascii="Symbol" w:hAnsi="Symbol" w:hint="default"/>
      </w:rPr>
    </w:lvl>
    <w:lvl w:ilvl="7" w:tplc="FD44A71E">
      <w:start w:val="1"/>
      <w:numFmt w:val="bullet"/>
      <w:lvlText w:val="o"/>
      <w:lvlJc w:val="left"/>
      <w:pPr>
        <w:ind w:left="5400" w:hanging="360"/>
      </w:pPr>
      <w:rPr>
        <w:rFonts w:ascii="Courier New" w:hAnsi="Courier New" w:hint="default"/>
      </w:rPr>
    </w:lvl>
    <w:lvl w:ilvl="8" w:tplc="B3E00838">
      <w:start w:val="1"/>
      <w:numFmt w:val="bullet"/>
      <w:lvlText w:val=""/>
      <w:lvlJc w:val="left"/>
      <w:pPr>
        <w:ind w:left="6120" w:hanging="360"/>
      </w:pPr>
      <w:rPr>
        <w:rFonts w:ascii="Wingdings" w:hAnsi="Wingdings" w:hint="default"/>
      </w:rPr>
    </w:lvl>
  </w:abstractNum>
  <w:abstractNum w:abstractNumId="23" w15:restartNumberingAfterBreak="0">
    <w:nsid w:val="354CDF15"/>
    <w:multiLevelType w:val="hybridMultilevel"/>
    <w:tmpl w:val="0AFCD46A"/>
    <w:lvl w:ilvl="0" w:tplc="5DEC87EA">
      <w:start w:val="1"/>
      <w:numFmt w:val="bullet"/>
      <w:lvlText w:val=""/>
      <w:lvlJc w:val="left"/>
      <w:pPr>
        <w:ind w:left="720" w:hanging="360"/>
      </w:pPr>
      <w:rPr>
        <w:rFonts w:ascii="Wingdings" w:hAnsi="Wingdings" w:hint="default"/>
      </w:rPr>
    </w:lvl>
    <w:lvl w:ilvl="1" w:tplc="C12E95DE">
      <w:start w:val="1"/>
      <w:numFmt w:val="bullet"/>
      <w:lvlText w:val="o"/>
      <w:lvlJc w:val="left"/>
      <w:pPr>
        <w:ind w:left="1440" w:hanging="360"/>
      </w:pPr>
      <w:rPr>
        <w:rFonts w:ascii="Courier New" w:hAnsi="Courier New" w:hint="default"/>
      </w:rPr>
    </w:lvl>
    <w:lvl w:ilvl="2" w:tplc="E086357C">
      <w:start w:val="1"/>
      <w:numFmt w:val="bullet"/>
      <w:lvlText w:val=""/>
      <w:lvlJc w:val="left"/>
      <w:pPr>
        <w:ind w:left="2160" w:hanging="360"/>
      </w:pPr>
      <w:rPr>
        <w:rFonts w:ascii="Wingdings" w:hAnsi="Wingdings" w:hint="default"/>
      </w:rPr>
    </w:lvl>
    <w:lvl w:ilvl="3" w:tplc="66BCBD74">
      <w:start w:val="1"/>
      <w:numFmt w:val="bullet"/>
      <w:lvlText w:val=""/>
      <w:lvlJc w:val="left"/>
      <w:pPr>
        <w:ind w:left="2880" w:hanging="360"/>
      </w:pPr>
      <w:rPr>
        <w:rFonts w:ascii="Symbol" w:hAnsi="Symbol" w:hint="default"/>
      </w:rPr>
    </w:lvl>
    <w:lvl w:ilvl="4" w:tplc="9E5A5DF4">
      <w:start w:val="1"/>
      <w:numFmt w:val="bullet"/>
      <w:lvlText w:val="o"/>
      <w:lvlJc w:val="left"/>
      <w:pPr>
        <w:ind w:left="3600" w:hanging="360"/>
      </w:pPr>
      <w:rPr>
        <w:rFonts w:ascii="Courier New" w:hAnsi="Courier New" w:hint="default"/>
      </w:rPr>
    </w:lvl>
    <w:lvl w:ilvl="5" w:tplc="C136E690">
      <w:start w:val="1"/>
      <w:numFmt w:val="bullet"/>
      <w:lvlText w:val=""/>
      <w:lvlJc w:val="left"/>
      <w:pPr>
        <w:ind w:left="4320" w:hanging="360"/>
      </w:pPr>
      <w:rPr>
        <w:rFonts w:ascii="Wingdings" w:hAnsi="Wingdings" w:hint="default"/>
      </w:rPr>
    </w:lvl>
    <w:lvl w:ilvl="6" w:tplc="D1322AD0">
      <w:start w:val="1"/>
      <w:numFmt w:val="bullet"/>
      <w:lvlText w:val=""/>
      <w:lvlJc w:val="left"/>
      <w:pPr>
        <w:ind w:left="5040" w:hanging="360"/>
      </w:pPr>
      <w:rPr>
        <w:rFonts w:ascii="Symbol" w:hAnsi="Symbol" w:hint="default"/>
      </w:rPr>
    </w:lvl>
    <w:lvl w:ilvl="7" w:tplc="FA72A69C">
      <w:start w:val="1"/>
      <w:numFmt w:val="bullet"/>
      <w:lvlText w:val="o"/>
      <w:lvlJc w:val="left"/>
      <w:pPr>
        <w:ind w:left="5760" w:hanging="360"/>
      </w:pPr>
      <w:rPr>
        <w:rFonts w:ascii="Courier New" w:hAnsi="Courier New" w:hint="default"/>
      </w:rPr>
    </w:lvl>
    <w:lvl w:ilvl="8" w:tplc="21FC078E">
      <w:start w:val="1"/>
      <w:numFmt w:val="bullet"/>
      <w:lvlText w:val=""/>
      <w:lvlJc w:val="left"/>
      <w:pPr>
        <w:ind w:left="6480" w:hanging="360"/>
      </w:pPr>
      <w:rPr>
        <w:rFonts w:ascii="Wingdings" w:hAnsi="Wingdings" w:hint="default"/>
      </w:rPr>
    </w:lvl>
  </w:abstractNum>
  <w:abstractNum w:abstractNumId="24" w15:restartNumberingAfterBreak="0">
    <w:nsid w:val="35577AD2"/>
    <w:multiLevelType w:val="hybridMultilevel"/>
    <w:tmpl w:val="6DBA08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8938EF"/>
    <w:multiLevelType w:val="hybridMultilevel"/>
    <w:tmpl w:val="99284340"/>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780E5D"/>
    <w:multiLevelType w:val="hybridMultilevel"/>
    <w:tmpl w:val="7DD4CE48"/>
    <w:lvl w:ilvl="0" w:tplc="16728C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3A1E94"/>
    <w:multiLevelType w:val="hybridMultilevel"/>
    <w:tmpl w:val="39922806"/>
    <w:lvl w:ilvl="0" w:tplc="EC727F14">
      <w:start w:val="1"/>
      <w:numFmt w:val="bullet"/>
      <w:lvlText w:val=""/>
      <w:lvlJc w:val="left"/>
      <w:pPr>
        <w:ind w:left="360" w:hanging="360"/>
      </w:pPr>
      <w:rPr>
        <w:rFonts w:ascii="Wingdings" w:hAnsi="Wingdings" w:hint="default"/>
      </w:rPr>
    </w:lvl>
    <w:lvl w:ilvl="1" w:tplc="80FCB854">
      <w:start w:val="1"/>
      <w:numFmt w:val="bullet"/>
      <w:lvlText w:val="o"/>
      <w:lvlJc w:val="left"/>
      <w:pPr>
        <w:ind w:left="1080" w:hanging="360"/>
      </w:pPr>
      <w:rPr>
        <w:rFonts w:ascii="Courier New" w:hAnsi="Courier New" w:hint="default"/>
      </w:rPr>
    </w:lvl>
    <w:lvl w:ilvl="2" w:tplc="F192F83C">
      <w:start w:val="1"/>
      <w:numFmt w:val="bullet"/>
      <w:lvlText w:val=""/>
      <w:lvlJc w:val="left"/>
      <w:pPr>
        <w:ind w:left="1800" w:hanging="360"/>
      </w:pPr>
      <w:rPr>
        <w:rFonts w:ascii="Wingdings" w:hAnsi="Wingdings" w:hint="default"/>
      </w:rPr>
    </w:lvl>
    <w:lvl w:ilvl="3" w:tplc="CBCAC090">
      <w:start w:val="1"/>
      <w:numFmt w:val="bullet"/>
      <w:lvlText w:val=""/>
      <w:lvlJc w:val="left"/>
      <w:pPr>
        <w:ind w:left="2520" w:hanging="360"/>
      </w:pPr>
      <w:rPr>
        <w:rFonts w:ascii="Symbol" w:hAnsi="Symbol" w:hint="default"/>
      </w:rPr>
    </w:lvl>
    <w:lvl w:ilvl="4" w:tplc="019AC5BA">
      <w:start w:val="1"/>
      <w:numFmt w:val="bullet"/>
      <w:lvlText w:val="o"/>
      <w:lvlJc w:val="left"/>
      <w:pPr>
        <w:ind w:left="3240" w:hanging="360"/>
      </w:pPr>
      <w:rPr>
        <w:rFonts w:ascii="Courier New" w:hAnsi="Courier New" w:hint="default"/>
      </w:rPr>
    </w:lvl>
    <w:lvl w:ilvl="5" w:tplc="2DEE5360">
      <w:start w:val="1"/>
      <w:numFmt w:val="bullet"/>
      <w:lvlText w:val=""/>
      <w:lvlJc w:val="left"/>
      <w:pPr>
        <w:ind w:left="3960" w:hanging="360"/>
      </w:pPr>
      <w:rPr>
        <w:rFonts w:ascii="Wingdings" w:hAnsi="Wingdings" w:hint="default"/>
      </w:rPr>
    </w:lvl>
    <w:lvl w:ilvl="6" w:tplc="2352888C">
      <w:start w:val="1"/>
      <w:numFmt w:val="bullet"/>
      <w:lvlText w:val=""/>
      <w:lvlJc w:val="left"/>
      <w:pPr>
        <w:ind w:left="4680" w:hanging="360"/>
      </w:pPr>
      <w:rPr>
        <w:rFonts w:ascii="Symbol" w:hAnsi="Symbol" w:hint="default"/>
      </w:rPr>
    </w:lvl>
    <w:lvl w:ilvl="7" w:tplc="0D865176">
      <w:start w:val="1"/>
      <w:numFmt w:val="bullet"/>
      <w:lvlText w:val="o"/>
      <w:lvlJc w:val="left"/>
      <w:pPr>
        <w:ind w:left="5400" w:hanging="360"/>
      </w:pPr>
      <w:rPr>
        <w:rFonts w:ascii="Courier New" w:hAnsi="Courier New" w:hint="default"/>
      </w:rPr>
    </w:lvl>
    <w:lvl w:ilvl="8" w:tplc="B308A83A">
      <w:start w:val="1"/>
      <w:numFmt w:val="bullet"/>
      <w:lvlText w:val=""/>
      <w:lvlJc w:val="left"/>
      <w:pPr>
        <w:ind w:left="6120" w:hanging="360"/>
      </w:pPr>
      <w:rPr>
        <w:rFonts w:ascii="Wingdings" w:hAnsi="Wingdings" w:hint="default"/>
      </w:rPr>
    </w:lvl>
  </w:abstractNum>
  <w:abstractNum w:abstractNumId="28" w15:restartNumberingAfterBreak="0">
    <w:nsid w:val="453701DE"/>
    <w:multiLevelType w:val="hybridMultilevel"/>
    <w:tmpl w:val="726C38B6"/>
    <w:lvl w:ilvl="0" w:tplc="E7EE30C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EC7D55"/>
    <w:multiLevelType w:val="hybridMultilevel"/>
    <w:tmpl w:val="6816ABE4"/>
    <w:lvl w:ilvl="0" w:tplc="E0FEF688">
      <w:start w:val="1"/>
      <w:numFmt w:val="bullet"/>
      <w:lvlText w:val="-"/>
      <w:lvlJc w:val="left"/>
      <w:pPr>
        <w:ind w:left="720" w:hanging="360"/>
      </w:pPr>
      <w:rPr>
        <w:rFonts w:ascii="Aptos" w:hAnsi="Aptos" w:hint="default"/>
      </w:rPr>
    </w:lvl>
    <w:lvl w:ilvl="1" w:tplc="7F1E328C">
      <w:start w:val="1"/>
      <w:numFmt w:val="bullet"/>
      <w:lvlText w:val="o"/>
      <w:lvlJc w:val="left"/>
      <w:pPr>
        <w:ind w:left="1440" w:hanging="360"/>
      </w:pPr>
      <w:rPr>
        <w:rFonts w:ascii="Courier New" w:hAnsi="Courier New" w:hint="default"/>
      </w:rPr>
    </w:lvl>
    <w:lvl w:ilvl="2" w:tplc="793EA72C">
      <w:start w:val="1"/>
      <w:numFmt w:val="bullet"/>
      <w:lvlText w:val=""/>
      <w:lvlJc w:val="left"/>
      <w:pPr>
        <w:ind w:left="2160" w:hanging="360"/>
      </w:pPr>
      <w:rPr>
        <w:rFonts w:ascii="Wingdings" w:hAnsi="Wingdings" w:hint="default"/>
      </w:rPr>
    </w:lvl>
    <w:lvl w:ilvl="3" w:tplc="D27C68BA">
      <w:start w:val="1"/>
      <w:numFmt w:val="bullet"/>
      <w:lvlText w:val=""/>
      <w:lvlJc w:val="left"/>
      <w:pPr>
        <w:ind w:left="2880" w:hanging="360"/>
      </w:pPr>
      <w:rPr>
        <w:rFonts w:ascii="Symbol" w:hAnsi="Symbol" w:hint="default"/>
      </w:rPr>
    </w:lvl>
    <w:lvl w:ilvl="4" w:tplc="075A626A">
      <w:start w:val="1"/>
      <w:numFmt w:val="bullet"/>
      <w:lvlText w:val="o"/>
      <w:lvlJc w:val="left"/>
      <w:pPr>
        <w:ind w:left="3600" w:hanging="360"/>
      </w:pPr>
      <w:rPr>
        <w:rFonts w:ascii="Courier New" w:hAnsi="Courier New" w:hint="default"/>
      </w:rPr>
    </w:lvl>
    <w:lvl w:ilvl="5" w:tplc="EA882890">
      <w:start w:val="1"/>
      <w:numFmt w:val="bullet"/>
      <w:lvlText w:val=""/>
      <w:lvlJc w:val="left"/>
      <w:pPr>
        <w:ind w:left="4320" w:hanging="360"/>
      </w:pPr>
      <w:rPr>
        <w:rFonts w:ascii="Wingdings" w:hAnsi="Wingdings" w:hint="default"/>
      </w:rPr>
    </w:lvl>
    <w:lvl w:ilvl="6" w:tplc="8014F94E">
      <w:start w:val="1"/>
      <w:numFmt w:val="bullet"/>
      <w:lvlText w:val=""/>
      <w:lvlJc w:val="left"/>
      <w:pPr>
        <w:ind w:left="5040" w:hanging="360"/>
      </w:pPr>
      <w:rPr>
        <w:rFonts w:ascii="Symbol" w:hAnsi="Symbol" w:hint="default"/>
      </w:rPr>
    </w:lvl>
    <w:lvl w:ilvl="7" w:tplc="B308E400">
      <w:start w:val="1"/>
      <w:numFmt w:val="bullet"/>
      <w:lvlText w:val="o"/>
      <w:lvlJc w:val="left"/>
      <w:pPr>
        <w:ind w:left="5760" w:hanging="360"/>
      </w:pPr>
      <w:rPr>
        <w:rFonts w:ascii="Courier New" w:hAnsi="Courier New" w:hint="default"/>
      </w:rPr>
    </w:lvl>
    <w:lvl w:ilvl="8" w:tplc="751071A0">
      <w:start w:val="1"/>
      <w:numFmt w:val="bullet"/>
      <w:lvlText w:val=""/>
      <w:lvlJc w:val="left"/>
      <w:pPr>
        <w:ind w:left="6480" w:hanging="360"/>
      </w:pPr>
      <w:rPr>
        <w:rFonts w:ascii="Wingdings" w:hAnsi="Wingdings" w:hint="default"/>
      </w:rPr>
    </w:lvl>
  </w:abstractNum>
  <w:abstractNum w:abstractNumId="30" w15:restartNumberingAfterBreak="0">
    <w:nsid w:val="472F29DC"/>
    <w:multiLevelType w:val="multilevel"/>
    <w:tmpl w:val="0C44D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666146"/>
    <w:multiLevelType w:val="hybridMultilevel"/>
    <w:tmpl w:val="DD9659A0"/>
    <w:lvl w:ilvl="0" w:tplc="AE964FF8">
      <w:start w:val="1"/>
      <w:numFmt w:val="bullet"/>
      <w:lvlText w:val=""/>
      <w:lvlJc w:val="left"/>
      <w:pPr>
        <w:ind w:left="720" w:hanging="360"/>
      </w:pPr>
      <w:rPr>
        <w:rFonts w:ascii="Wingdings" w:hAnsi="Wingdings" w:hint="default"/>
      </w:rPr>
    </w:lvl>
    <w:lvl w:ilvl="1" w:tplc="2BFCE1EE">
      <w:start w:val="1"/>
      <w:numFmt w:val="bullet"/>
      <w:lvlText w:val="o"/>
      <w:lvlJc w:val="left"/>
      <w:pPr>
        <w:ind w:left="1440" w:hanging="360"/>
      </w:pPr>
      <w:rPr>
        <w:rFonts w:ascii="Courier New" w:hAnsi="Courier New" w:hint="default"/>
      </w:rPr>
    </w:lvl>
    <w:lvl w:ilvl="2" w:tplc="1AB294F6">
      <w:start w:val="1"/>
      <w:numFmt w:val="bullet"/>
      <w:lvlText w:val=""/>
      <w:lvlJc w:val="left"/>
      <w:pPr>
        <w:ind w:left="2160" w:hanging="360"/>
      </w:pPr>
      <w:rPr>
        <w:rFonts w:ascii="Wingdings" w:hAnsi="Wingdings" w:hint="default"/>
      </w:rPr>
    </w:lvl>
    <w:lvl w:ilvl="3" w:tplc="1CAA2C9E">
      <w:start w:val="1"/>
      <w:numFmt w:val="bullet"/>
      <w:lvlText w:val=""/>
      <w:lvlJc w:val="left"/>
      <w:pPr>
        <w:ind w:left="2880" w:hanging="360"/>
      </w:pPr>
      <w:rPr>
        <w:rFonts w:ascii="Symbol" w:hAnsi="Symbol" w:hint="default"/>
      </w:rPr>
    </w:lvl>
    <w:lvl w:ilvl="4" w:tplc="1B62F9E8">
      <w:start w:val="1"/>
      <w:numFmt w:val="bullet"/>
      <w:lvlText w:val="o"/>
      <w:lvlJc w:val="left"/>
      <w:pPr>
        <w:ind w:left="3600" w:hanging="360"/>
      </w:pPr>
      <w:rPr>
        <w:rFonts w:ascii="Courier New" w:hAnsi="Courier New" w:hint="default"/>
      </w:rPr>
    </w:lvl>
    <w:lvl w:ilvl="5" w:tplc="C9AA3874">
      <w:start w:val="1"/>
      <w:numFmt w:val="bullet"/>
      <w:lvlText w:val=""/>
      <w:lvlJc w:val="left"/>
      <w:pPr>
        <w:ind w:left="4320" w:hanging="360"/>
      </w:pPr>
      <w:rPr>
        <w:rFonts w:ascii="Wingdings" w:hAnsi="Wingdings" w:hint="default"/>
      </w:rPr>
    </w:lvl>
    <w:lvl w:ilvl="6" w:tplc="24202B40">
      <w:start w:val="1"/>
      <w:numFmt w:val="bullet"/>
      <w:lvlText w:val=""/>
      <w:lvlJc w:val="left"/>
      <w:pPr>
        <w:ind w:left="5040" w:hanging="360"/>
      </w:pPr>
      <w:rPr>
        <w:rFonts w:ascii="Symbol" w:hAnsi="Symbol" w:hint="default"/>
      </w:rPr>
    </w:lvl>
    <w:lvl w:ilvl="7" w:tplc="B2D4FE20">
      <w:start w:val="1"/>
      <w:numFmt w:val="bullet"/>
      <w:lvlText w:val="o"/>
      <w:lvlJc w:val="left"/>
      <w:pPr>
        <w:ind w:left="5760" w:hanging="360"/>
      </w:pPr>
      <w:rPr>
        <w:rFonts w:ascii="Courier New" w:hAnsi="Courier New" w:hint="default"/>
      </w:rPr>
    </w:lvl>
    <w:lvl w:ilvl="8" w:tplc="AA0E685A">
      <w:start w:val="1"/>
      <w:numFmt w:val="bullet"/>
      <w:lvlText w:val=""/>
      <w:lvlJc w:val="left"/>
      <w:pPr>
        <w:ind w:left="6480" w:hanging="360"/>
      </w:pPr>
      <w:rPr>
        <w:rFonts w:ascii="Wingdings" w:hAnsi="Wingdings" w:hint="default"/>
      </w:rPr>
    </w:lvl>
  </w:abstractNum>
  <w:abstractNum w:abstractNumId="32" w15:restartNumberingAfterBreak="0">
    <w:nsid w:val="490EAAE8"/>
    <w:multiLevelType w:val="hybridMultilevel"/>
    <w:tmpl w:val="BC0A51A6"/>
    <w:lvl w:ilvl="0" w:tplc="CFC42D1C">
      <w:start w:val="1"/>
      <w:numFmt w:val="bullet"/>
      <w:lvlText w:val=""/>
      <w:lvlJc w:val="left"/>
      <w:pPr>
        <w:ind w:left="720" w:hanging="360"/>
      </w:pPr>
      <w:rPr>
        <w:rFonts w:ascii="Wingdings" w:hAnsi="Wingdings" w:hint="default"/>
      </w:rPr>
    </w:lvl>
    <w:lvl w:ilvl="1" w:tplc="D1EA882E">
      <w:start w:val="1"/>
      <w:numFmt w:val="bullet"/>
      <w:lvlText w:val="o"/>
      <w:lvlJc w:val="left"/>
      <w:pPr>
        <w:ind w:left="1440" w:hanging="360"/>
      </w:pPr>
      <w:rPr>
        <w:rFonts w:ascii="Courier New" w:hAnsi="Courier New" w:hint="default"/>
      </w:rPr>
    </w:lvl>
    <w:lvl w:ilvl="2" w:tplc="C4240F0E">
      <w:start w:val="1"/>
      <w:numFmt w:val="bullet"/>
      <w:lvlText w:val=""/>
      <w:lvlJc w:val="left"/>
      <w:pPr>
        <w:ind w:left="2160" w:hanging="360"/>
      </w:pPr>
      <w:rPr>
        <w:rFonts w:ascii="Wingdings" w:hAnsi="Wingdings" w:hint="default"/>
      </w:rPr>
    </w:lvl>
    <w:lvl w:ilvl="3" w:tplc="F44820C8">
      <w:start w:val="1"/>
      <w:numFmt w:val="bullet"/>
      <w:lvlText w:val=""/>
      <w:lvlJc w:val="left"/>
      <w:pPr>
        <w:ind w:left="2880" w:hanging="360"/>
      </w:pPr>
      <w:rPr>
        <w:rFonts w:ascii="Symbol" w:hAnsi="Symbol" w:hint="default"/>
      </w:rPr>
    </w:lvl>
    <w:lvl w:ilvl="4" w:tplc="06BCAA78">
      <w:start w:val="1"/>
      <w:numFmt w:val="bullet"/>
      <w:lvlText w:val="o"/>
      <w:lvlJc w:val="left"/>
      <w:pPr>
        <w:ind w:left="3600" w:hanging="360"/>
      </w:pPr>
      <w:rPr>
        <w:rFonts w:ascii="Courier New" w:hAnsi="Courier New" w:hint="default"/>
      </w:rPr>
    </w:lvl>
    <w:lvl w:ilvl="5" w:tplc="2EC23918">
      <w:start w:val="1"/>
      <w:numFmt w:val="bullet"/>
      <w:lvlText w:val=""/>
      <w:lvlJc w:val="left"/>
      <w:pPr>
        <w:ind w:left="4320" w:hanging="360"/>
      </w:pPr>
      <w:rPr>
        <w:rFonts w:ascii="Wingdings" w:hAnsi="Wingdings" w:hint="default"/>
      </w:rPr>
    </w:lvl>
    <w:lvl w:ilvl="6" w:tplc="D236E5EC">
      <w:start w:val="1"/>
      <w:numFmt w:val="bullet"/>
      <w:lvlText w:val=""/>
      <w:lvlJc w:val="left"/>
      <w:pPr>
        <w:ind w:left="5040" w:hanging="360"/>
      </w:pPr>
      <w:rPr>
        <w:rFonts w:ascii="Symbol" w:hAnsi="Symbol" w:hint="default"/>
      </w:rPr>
    </w:lvl>
    <w:lvl w:ilvl="7" w:tplc="222A2256">
      <w:start w:val="1"/>
      <w:numFmt w:val="bullet"/>
      <w:lvlText w:val="o"/>
      <w:lvlJc w:val="left"/>
      <w:pPr>
        <w:ind w:left="5760" w:hanging="360"/>
      </w:pPr>
      <w:rPr>
        <w:rFonts w:ascii="Courier New" w:hAnsi="Courier New" w:hint="default"/>
      </w:rPr>
    </w:lvl>
    <w:lvl w:ilvl="8" w:tplc="C2141CA0">
      <w:start w:val="1"/>
      <w:numFmt w:val="bullet"/>
      <w:lvlText w:val=""/>
      <w:lvlJc w:val="left"/>
      <w:pPr>
        <w:ind w:left="6480" w:hanging="360"/>
      </w:pPr>
      <w:rPr>
        <w:rFonts w:ascii="Wingdings" w:hAnsi="Wingdings" w:hint="default"/>
      </w:rPr>
    </w:lvl>
  </w:abstractNum>
  <w:abstractNum w:abstractNumId="33" w15:restartNumberingAfterBreak="0">
    <w:nsid w:val="4B1A71BF"/>
    <w:multiLevelType w:val="hybridMultilevel"/>
    <w:tmpl w:val="DE52AAD2"/>
    <w:lvl w:ilvl="0" w:tplc="E75A076A">
      <w:start w:val="1"/>
      <w:numFmt w:val="bullet"/>
      <w:lvlText w:val=""/>
      <w:lvlJc w:val="left"/>
      <w:pPr>
        <w:ind w:left="360" w:hanging="360"/>
      </w:pPr>
      <w:rPr>
        <w:rFonts w:ascii="Wingdings" w:hAnsi="Wingdings" w:hint="default"/>
      </w:rPr>
    </w:lvl>
    <w:lvl w:ilvl="1" w:tplc="B7442052">
      <w:start w:val="1"/>
      <w:numFmt w:val="bullet"/>
      <w:lvlText w:val="o"/>
      <w:lvlJc w:val="left"/>
      <w:pPr>
        <w:ind w:left="1080" w:hanging="360"/>
      </w:pPr>
      <w:rPr>
        <w:rFonts w:ascii="Courier New" w:hAnsi="Courier New" w:hint="default"/>
      </w:rPr>
    </w:lvl>
    <w:lvl w:ilvl="2" w:tplc="7472DC8A">
      <w:start w:val="1"/>
      <w:numFmt w:val="bullet"/>
      <w:lvlText w:val=""/>
      <w:lvlJc w:val="left"/>
      <w:pPr>
        <w:ind w:left="1800" w:hanging="360"/>
      </w:pPr>
      <w:rPr>
        <w:rFonts w:ascii="Wingdings" w:hAnsi="Wingdings" w:hint="default"/>
      </w:rPr>
    </w:lvl>
    <w:lvl w:ilvl="3" w:tplc="1A1C0556">
      <w:start w:val="1"/>
      <w:numFmt w:val="bullet"/>
      <w:lvlText w:val=""/>
      <w:lvlJc w:val="left"/>
      <w:pPr>
        <w:ind w:left="2520" w:hanging="360"/>
      </w:pPr>
      <w:rPr>
        <w:rFonts w:ascii="Symbol" w:hAnsi="Symbol" w:hint="default"/>
      </w:rPr>
    </w:lvl>
    <w:lvl w:ilvl="4" w:tplc="1AE29FE0">
      <w:start w:val="1"/>
      <w:numFmt w:val="bullet"/>
      <w:lvlText w:val="o"/>
      <w:lvlJc w:val="left"/>
      <w:pPr>
        <w:ind w:left="3240" w:hanging="360"/>
      </w:pPr>
      <w:rPr>
        <w:rFonts w:ascii="Courier New" w:hAnsi="Courier New" w:hint="default"/>
      </w:rPr>
    </w:lvl>
    <w:lvl w:ilvl="5" w:tplc="017EA71A">
      <w:start w:val="1"/>
      <w:numFmt w:val="bullet"/>
      <w:lvlText w:val=""/>
      <w:lvlJc w:val="left"/>
      <w:pPr>
        <w:ind w:left="3960" w:hanging="360"/>
      </w:pPr>
      <w:rPr>
        <w:rFonts w:ascii="Wingdings" w:hAnsi="Wingdings" w:hint="default"/>
      </w:rPr>
    </w:lvl>
    <w:lvl w:ilvl="6" w:tplc="20548330">
      <w:start w:val="1"/>
      <w:numFmt w:val="bullet"/>
      <w:lvlText w:val=""/>
      <w:lvlJc w:val="left"/>
      <w:pPr>
        <w:ind w:left="4680" w:hanging="360"/>
      </w:pPr>
      <w:rPr>
        <w:rFonts w:ascii="Symbol" w:hAnsi="Symbol" w:hint="default"/>
      </w:rPr>
    </w:lvl>
    <w:lvl w:ilvl="7" w:tplc="5F548BD6">
      <w:start w:val="1"/>
      <w:numFmt w:val="bullet"/>
      <w:lvlText w:val="o"/>
      <w:lvlJc w:val="left"/>
      <w:pPr>
        <w:ind w:left="5400" w:hanging="360"/>
      </w:pPr>
      <w:rPr>
        <w:rFonts w:ascii="Courier New" w:hAnsi="Courier New" w:hint="default"/>
      </w:rPr>
    </w:lvl>
    <w:lvl w:ilvl="8" w:tplc="28D27E42">
      <w:start w:val="1"/>
      <w:numFmt w:val="bullet"/>
      <w:lvlText w:val=""/>
      <w:lvlJc w:val="left"/>
      <w:pPr>
        <w:ind w:left="6120" w:hanging="360"/>
      </w:pPr>
      <w:rPr>
        <w:rFonts w:ascii="Wingdings" w:hAnsi="Wingdings" w:hint="default"/>
      </w:rPr>
    </w:lvl>
  </w:abstractNum>
  <w:abstractNum w:abstractNumId="34" w15:restartNumberingAfterBreak="0">
    <w:nsid w:val="4C3D138B"/>
    <w:multiLevelType w:val="multilevel"/>
    <w:tmpl w:val="CE645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B95C32"/>
    <w:multiLevelType w:val="hybridMultilevel"/>
    <w:tmpl w:val="1C7E7442"/>
    <w:lvl w:ilvl="0" w:tplc="16728C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62961"/>
    <w:multiLevelType w:val="hybridMultilevel"/>
    <w:tmpl w:val="3C14225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8B2E25E"/>
    <w:multiLevelType w:val="hybridMultilevel"/>
    <w:tmpl w:val="EE06E3D6"/>
    <w:lvl w:ilvl="0" w:tplc="0BF89F82">
      <w:start w:val="1"/>
      <w:numFmt w:val="bullet"/>
      <w:lvlText w:val=""/>
      <w:lvlJc w:val="left"/>
      <w:pPr>
        <w:ind w:left="360" w:hanging="360"/>
      </w:pPr>
      <w:rPr>
        <w:rFonts w:ascii="Wingdings" w:hAnsi="Wingdings" w:hint="default"/>
      </w:rPr>
    </w:lvl>
    <w:lvl w:ilvl="1" w:tplc="A5787826">
      <w:start w:val="1"/>
      <w:numFmt w:val="bullet"/>
      <w:lvlText w:val="o"/>
      <w:lvlJc w:val="left"/>
      <w:pPr>
        <w:ind w:left="1080" w:hanging="360"/>
      </w:pPr>
      <w:rPr>
        <w:rFonts w:ascii="Courier New" w:hAnsi="Courier New" w:hint="default"/>
      </w:rPr>
    </w:lvl>
    <w:lvl w:ilvl="2" w:tplc="BDA85BAE">
      <w:start w:val="1"/>
      <w:numFmt w:val="bullet"/>
      <w:lvlText w:val=""/>
      <w:lvlJc w:val="left"/>
      <w:pPr>
        <w:ind w:left="1800" w:hanging="360"/>
      </w:pPr>
      <w:rPr>
        <w:rFonts w:ascii="Wingdings" w:hAnsi="Wingdings" w:hint="default"/>
      </w:rPr>
    </w:lvl>
    <w:lvl w:ilvl="3" w:tplc="9FC2789C">
      <w:start w:val="1"/>
      <w:numFmt w:val="bullet"/>
      <w:lvlText w:val=""/>
      <w:lvlJc w:val="left"/>
      <w:pPr>
        <w:ind w:left="2520" w:hanging="360"/>
      </w:pPr>
      <w:rPr>
        <w:rFonts w:ascii="Symbol" w:hAnsi="Symbol" w:hint="default"/>
      </w:rPr>
    </w:lvl>
    <w:lvl w:ilvl="4" w:tplc="7FEE53D8">
      <w:start w:val="1"/>
      <w:numFmt w:val="bullet"/>
      <w:lvlText w:val="o"/>
      <w:lvlJc w:val="left"/>
      <w:pPr>
        <w:ind w:left="3240" w:hanging="360"/>
      </w:pPr>
      <w:rPr>
        <w:rFonts w:ascii="Courier New" w:hAnsi="Courier New" w:hint="default"/>
      </w:rPr>
    </w:lvl>
    <w:lvl w:ilvl="5" w:tplc="0B8C553C">
      <w:start w:val="1"/>
      <w:numFmt w:val="bullet"/>
      <w:lvlText w:val=""/>
      <w:lvlJc w:val="left"/>
      <w:pPr>
        <w:ind w:left="3960" w:hanging="360"/>
      </w:pPr>
      <w:rPr>
        <w:rFonts w:ascii="Wingdings" w:hAnsi="Wingdings" w:hint="default"/>
      </w:rPr>
    </w:lvl>
    <w:lvl w:ilvl="6" w:tplc="32740CFC">
      <w:start w:val="1"/>
      <w:numFmt w:val="bullet"/>
      <w:lvlText w:val=""/>
      <w:lvlJc w:val="left"/>
      <w:pPr>
        <w:ind w:left="4680" w:hanging="360"/>
      </w:pPr>
      <w:rPr>
        <w:rFonts w:ascii="Symbol" w:hAnsi="Symbol" w:hint="default"/>
      </w:rPr>
    </w:lvl>
    <w:lvl w:ilvl="7" w:tplc="98185524">
      <w:start w:val="1"/>
      <w:numFmt w:val="bullet"/>
      <w:lvlText w:val="o"/>
      <w:lvlJc w:val="left"/>
      <w:pPr>
        <w:ind w:left="5400" w:hanging="360"/>
      </w:pPr>
      <w:rPr>
        <w:rFonts w:ascii="Courier New" w:hAnsi="Courier New" w:hint="default"/>
      </w:rPr>
    </w:lvl>
    <w:lvl w:ilvl="8" w:tplc="99C6CAF4">
      <w:start w:val="1"/>
      <w:numFmt w:val="bullet"/>
      <w:lvlText w:val=""/>
      <w:lvlJc w:val="left"/>
      <w:pPr>
        <w:ind w:left="6120" w:hanging="360"/>
      </w:pPr>
      <w:rPr>
        <w:rFonts w:ascii="Wingdings" w:hAnsi="Wingdings" w:hint="default"/>
      </w:rPr>
    </w:lvl>
  </w:abstractNum>
  <w:abstractNum w:abstractNumId="38" w15:restartNumberingAfterBreak="0">
    <w:nsid w:val="60A26BFA"/>
    <w:multiLevelType w:val="hybridMultilevel"/>
    <w:tmpl w:val="7D42B0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3634D7"/>
    <w:multiLevelType w:val="hybridMultilevel"/>
    <w:tmpl w:val="9578B4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D808C1"/>
    <w:multiLevelType w:val="hybridMultilevel"/>
    <w:tmpl w:val="028638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AC2DD0"/>
    <w:multiLevelType w:val="hybridMultilevel"/>
    <w:tmpl w:val="28884390"/>
    <w:lvl w:ilvl="0" w:tplc="3B8CF10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BC77C0"/>
    <w:multiLevelType w:val="hybridMultilevel"/>
    <w:tmpl w:val="B05092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D3B2C"/>
    <w:multiLevelType w:val="hybridMultilevel"/>
    <w:tmpl w:val="771605F0"/>
    <w:lvl w:ilvl="0" w:tplc="095C5298">
      <w:start w:val="1"/>
      <w:numFmt w:val="bullet"/>
      <w:lvlText w:val=""/>
      <w:lvlJc w:val="left"/>
      <w:pPr>
        <w:ind w:left="360" w:hanging="360"/>
      </w:pPr>
      <w:rPr>
        <w:rFonts w:ascii="Wingdings" w:hAnsi="Wingdings" w:hint="default"/>
      </w:rPr>
    </w:lvl>
    <w:lvl w:ilvl="1" w:tplc="224C37E0">
      <w:start w:val="1"/>
      <w:numFmt w:val="bullet"/>
      <w:lvlText w:val="o"/>
      <w:lvlJc w:val="left"/>
      <w:pPr>
        <w:ind w:left="1080" w:hanging="360"/>
      </w:pPr>
      <w:rPr>
        <w:rFonts w:ascii="Courier New" w:hAnsi="Courier New" w:hint="default"/>
      </w:rPr>
    </w:lvl>
    <w:lvl w:ilvl="2" w:tplc="E93058E6">
      <w:start w:val="1"/>
      <w:numFmt w:val="bullet"/>
      <w:lvlText w:val=""/>
      <w:lvlJc w:val="left"/>
      <w:pPr>
        <w:ind w:left="1800" w:hanging="360"/>
      </w:pPr>
      <w:rPr>
        <w:rFonts w:ascii="Wingdings" w:hAnsi="Wingdings" w:hint="default"/>
      </w:rPr>
    </w:lvl>
    <w:lvl w:ilvl="3" w:tplc="CDFCF07A">
      <w:start w:val="1"/>
      <w:numFmt w:val="bullet"/>
      <w:lvlText w:val=""/>
      <w:lvlJc w:val="left"/>
      <w:pPr>
        <w:ind w:left="2520" w:hanging="360"/>
      </w:pPr>
      <w:rPr>
        <w:rFonts w:ascii="Symbol" w:hAnsi="Symbol" w:hint="default"/>
      </w:rPr>
    </w:lvl>
    <w:lvl w:ilvl="4" w:tplc="30688378">
      <w:start w:val="1"/>
      <w:numFmt w:val="bullet"/>
      <w:lvlText w:val="o"/>
      <w:lvlJc w:val="left"/>
      <w:pPr>
        <w:ind w:left="3240" w:hanging="360"/>
      </w:pPr>
      <w:rPr>
        <w:rFonts w:ascii="Courier New" w:hAnsi="Courier New" w:hint="default"/>
      </w:rPr>
    </w:lvl>
    <w:lvl w:ilvl="5" w:tplc="205AA6DC">
      <w:start w:val="1"/>
      <w:numFmt w:val="bullet"/>
      <w:lvlText w:val=""/>
      <w:lvlJc w:val="left"/>
      <w:pPr>
        <w:ind w:left="3960" w:hanging="360"/>
      </w:pPr>
      <w:rPr>
        <w:rFonts w:ascii="Wingdings" w:hAnsi="Wingdings" w:hint="default"/>
      </w:rPr>
    </w:lvl>
    <w:lvl w:ilvl="6" w:tplc="E9ACE96E">
      <w:start w:val="1"/>
      <w:numFmt w:val="bullet"/>
      <w:lvlText w:val=""/>
      <w:lvlJc w:val="left"/>
      <w:pPr>
        <w:ind w:left="4680" w:hanging="360"/>
      </w:pPr>
      <w:rPr>
        <w:rFonts w:ascii="Symbol" w:hAnsi="Symbol" w:hint="default"/>
      </w:rPr>
    </w:lvl>
    <w:lvl w:ilvl="7" w:tplc="DF684542">
      <w:start w:val="1"/>
      <w:numFmt w:val="bullet"/>
      <w:lvlText w:val="o"/>
      <w:lvlJc w:val="left"/>
      <w:pPr>
        <w:ind w:left="5400" w:hanging="360"/>
      </w:pPr>
      <w:rPr>
        <w:rFonts w:ascii="Courier New" w:hAnsi="Courier New" w:hint="default"/>
      </w:rPr>
    </w:lvl>
    <w:lvl w:ilvl="8" w:tplc="5B6800DA">
      <w:start w:val="1"/>
      <w:numFmt w:val="bullet"/>
      <w:lvlText w:val=""/>
      <w:lvlJc w:val="left"/>
      <w:pPr>
        <w:ind w:left="6120" w:hanging="360"/>
      </w:pPr>
      <w:rPr>
        <w:rFonts w:ascii="Wingdings" w:hAnsi="Wingdings" w:hint="default"/>
      </w:rPr>
    </w:lvl>
  </w:abstractNum>
  <w:abstractNum w:abstractNumId="44" w15:restartNumberingAfterBreak="0">
    <w:nsid w:val="7418177B"/>
    <w:multiLevelType w:val="hybridMultilevel"/>
    <w:tmpl w:val="035080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D43CD2"/>
    <w:multiLevelType w:val="hybridMultilevel"/>
    <w:tmpl w:val="AC3C2BB8"/>
    <w:lvl w:ilvl="0" w:tplc="FFFFFFFF">
      <w:start w:val="1"/>
      <w:numFmt w:val="bullet"/>
      <w:lvlText w:val="-"/>
      <w:lvlJc w:val="left"/>
      <w:pPr>
        <w:ind w:left="720" w:hanging="360"/>
      </w:pPr>
      <w:rPr>
        <w:rFonts w:ascii="Calibri" w:hAnsi="Calibri"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3554F8"/>
    <w:multiLevelType w:val="hybridMultilevel"/>
    <w:tmpl w:val="CEBA4D0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6013C9"/>
    <w:multiLevelType w:val="hybridMultilevel"/>
    <w:tmpl w:val="8A5A1AB4"/>
    <w:lvl w:ilvl="0" w:tplc="F5E4D59E">
      <w:start w:val="1"/>
      <w:numFmt w:val="bullet"/>
      <w:lvlText w:val="-"/>
      <w:lvlJc w:val="left"/>
      <w:pPr>
        <w:ind w:left="720" w:hanging="360"/>
      </w:pPr>
      <w:rPr>
        <w:rFonts w:ascii="Aptos" w:hAnsi="Aptos" w:hint="default"/>
      </w:rPr>
    </w:lvl>
    <w:lvl w:ilvl="1" w:tplc="C786D90E">
      <w:start w:val="1"/>
      <w:numFmt w:val="bullet"/>
      <w:lvlText w:val="o"/>
      <w:lvlJc w:val="left"/>
      <w:pPr>
        <w:ind w:left="1440" w:hanging="360"/>
      </w:pPr>
      <w:rPr>
        <w:rFonts w:ascii="Courier New" w:hAnsi="Courier New" w:hint="default"/>
      </w:rPr>
    </w:lvl>
    <w:lvl w:ilvl="2" w:tplc="A53EB7BC">
      <w:start w:val="1"/>
      <w:numFmt w:val="bullet"/>
      <w:lvlText w:val=""/>
      <w:lvlJc w:val="left"/>
      <w:pPr>
        <w:ind w:left="2160" w:hanging="360"/>
      </w:pPr>
      <w:rPr>
        <w:rFonts w:ascii="Wingdings" w:hAnsi="Wingdings" w:hint="default"/>
      </w:rPr>
    </w:lvl>
    <w:lvl w:ilvl="3" w:tplc="5F5A8AC2">
      <w:start w:val="1"/>
      <w:numFmt w:val="bullet"/>
      <w:lvlText w:val=""/>
      <w:lvlJc w:val="left"/>
      <w:pPr>
        <w:ind w:left="2880" w:hanging="360"/>
      </w:pPr>
      <w:rPr>
        <w:rFonts w:ascii="Symbol" w:hAnsi="Symbol" w:hint="default"/>
      </w:rPr>
    </w:lvl>
    <w:lvl w:ilvl="4" w:tplc="9A2C3A4C">
      <w:start w:val="1"/>
      <w:numFmt w:val="bullet"/>
      <w:lvlText w:val="o"/>
      <w:lvlJc w:val="left"/>
      <w:pPr>
        <w:ind w:left="3600" w:hanging="360"/>
      </w:pPr>
      <w:rPr>
        <w:rFonts w:ascii="Courier New" w:hAnsi="Courier New" w:hint="default"/>
      </w:rPr>
    </w:lvl>
    <w:lvl w:ilvl="5" w:tplc="F684B6FC">
      <w:start w:val="1"/>
      <w:numFmt w:val="bullet"/>
      <w:lvlText w:val=""/>
      <w:lvlJc w:val="left"/>
      <w:pPr>
        <w:ind w:left="4320" w:hanging="360"/>
      </w:pPr>
      <w:rPr>
        <w:rFonts w:ascii="Wingdings" w:hAnsi="Wingdings" w:hint="default"/>
      </w:rPr>
    </w:lvl>
    <w:lvl w:ilvl="6" w:tplc="540844DE">
      <w:start w:val="1"/>
      <w:numFmt w:val="bullet"/>
      <w:lvlText w:val=""/>
      <w:lvlJc w:val="left"/>
      <w:pPr>
        <w:ind w:left="5040" w:hanging="360"/>
      </w:pPr>
      <w:rPr>
        <w:rFonts w:ascii="Symbol" w:hAnsi="Symbol" w:hint="default"/>
      </w:rPr>
    </w:lvl>
    <w:lvl w:ilvl="7" w:tplc="620A8C64">
      <w:start w:val="1"/>
      <w:numFmt w:val="bullet"/>
      <w:lvlText w:val="o"/>
      <w:lvlJc w:val="left"/>
      <w:pPr>
        <w:ind w:left="5760" w:hanging="360"/>
      </w:pPr>
      <w:rPr>
        <w:rFonts w:ascii="Courier New" w:hAnsi="Courier New" w:hint="default"/>
      </w:rPr>
    </w:lvl>
    <w:lvl w:ilvl="8" w:tplc="61FA21FC">
      <w:start w:val="1"/>
      <w:numFmt w:val="bullet"/>
      <w:lvlText w:val=""/>
      <w:lvlJc w:val="left"/>
      <w:pPr>
        <w:ind w:left="6480" w:hanging="360"/>
      </w:pPr>
      <w:rPr>
        <w:rFonts w:ascii="Wingdings" w:hAnsi="Wingdings" w:hint="default"/>
      </w:rPr>
    </w:lvl>
  </w:abstractNum>
  <w:abstractNum w:abstractNumId="48" w15:restartNumberingAfterBreak="0">
    <w:nsid w:val="7BD6FE23"/>
    <w:multiLevelType w:val="hybridMultilevel"/>
    <w:tmpl w:val="05E80A66"/>
    <w:lvl w:ilvl="0" w:tplc="2A80CED4">
      <w:start w:val="1"/>
      <w:numFmt w:val="bullet"/>
      <w:lvlText w:val=""/>
      <w:lvlJc w:val="left"/>
      <w:pPr>
        <w:ind w:left="360" w:hanging="360"/>
      </w:pPr>
      <w:rPr>
        <w:rFonts w:ascii="Wingdings" w:hAnsi="Wingdings" w:hint="default"/>
      </w:rPr>
    </w:lvl>
    <w:lvl w:ilvl="1" w:tplc="27FC4CE2">
      <w:start w:val="1"/>
      <w:numFmt w:val="bullet"/>
      <w:lvlText w:val="o"/>
      <w:lvlJc w:val="left"/>
      <w:pPr>
        <w:ind w:left="1080" w:hanging="360"/>
      </w:pPr>
      <w:rPr>
        <w:rFonts w:ascii="Courier New" w:hAnsi="Courier New" w:hint="default"/>
      </w:rPr>
    </w:lvl>
    <w:lvl w:ilvl="2" w:tplc="EDD0D8B6">
      <w:start w:val="1"/>
      <w:numFmt w:val="bullet"/>
      <w:lvlText w:val=""/>
      <w:lvlJc w:val="left"/>
      <w:pPr>
        <w:ind w:left="1800" w:hanging="360"/>
      </w:pPr>
      <w:rPr>
        <w:rFonts w:ascii="Wingdings" w:hAnsi="Wingdings" w:hint="default"/>
      </w:rPr>
    </w:lvl>
    <w:lvl w:ilvl="3" w:tplc="57CED3BA">
      <w:start w:val="1"/>
      <w:numFmt w:val="bullet"/>
      <w:lvlText w:val=""/>
      <w:lvlJc w:val="left"/>
      <w:pPr>
        <w:ind w:left="2520" w:hanging="360"/>
      </w:pPr>
      <w:rPr>
        <w:rFonts w:ascii="Symbol" w:hAnsi="Symbol" w:hint="default"/>
      </w:rPr>
    </w:lvl>
    <w:lvl w:ilvl="4" w:tplc="0CE40B76">
      <w:start w:val="1"/>
      <w:numFmt w:val="bullet"/>
      <w:lvlText w:val="o"/>
      <w:lvlJc w:val="left"/>
      <w:pPr>
        <w:ind w:left="3240" w:hanging="360"/>
      </w:pPr>
      <w:rPr>
        <w:rFonts w:ascii="Courier New" w:hAnsi="Courier New" w:hint="default"/>
      </w:rPr>
    </w:lvl>
    <w:lvl w:ilvl="5" w:tplc="2CF2C3F8">
      <w:start w:val="1"/>
      <w:numFmt w:val="bullet"/>
      <w:lvlText w:val=""/>
      <w:lvlJc w:val="left"/>
      <w:pPr>
        <w:ind w:left="3960" w:hanging="360"/>
      </w:pPr>
      <w:rPr>
        <w:rFonts w:ascii="Wingdings" w:hAnsi="Wingdings" w:hint="default"/>
      </w:rPr>
    </w:lvl>
    <w:lvl w:ilvl="6" w:tplc="BA863718">
      <w:start w:val="1"/>
      <w:numFmt w:val="bullet"/>
      <w:lvlText w:val=""/>
      <w:lvlJc w:val="left"/>
      <w:pPr>
        <w:ind w:left="4680" w:hanging="360"/>
      </w:pPr>
      <w:rPr>
        <w:rFonts w:ascii="Symbol" w:hAnsi="Symbol" w:hint="default"/>
      </w:rPr>
    </w:lvl>
    <w:lvl w:ilvl="7" w:tplc="017063E8">
      <w:start w:val="1"/>
      <w:numFmt w:val="bullet"/>
      <w:lvlText w:val="o"/>
      <w:lvlJc w:val="left"/>
      <w:pPr>
        <w:ind w:left="5400" w:hanging="360"/>
      </w:pPr>
      <w:rPr>
        <w:rFonts w:ascii="Courier New" w:hAnsi="Courier New" w:hint="default"/>
      </w:rPr>
    </w:lvl>
    <w:lvl w:ilvl="8" w:tplc="39D87D40">
      <w:start w:val="1"/>
      <w:numFmt w:val="bullet"/>
      <w:lvlText w:val=""/>
      <w:lvlJc w:val="left"/>
      <w:pPr>
        <w:ind w:left="6120" w:hanging="360"/>
      </w:pPr>
      <w:rPr>
        <w:rFonts w:ascii="Wingdings" w:hAnsi="Wingdings" w:hint="default"/>
      </w:rPr>
    </w:lvl>
  </w:abstractNum>
  <w:abstractNum w:abstractNumId="49" w15:restartNumberingAfterBreak="0">
    <w:nsid w:val="7CFDC5B2"/>
    <w:multiLevelType w:val="hybridMultilevel"/>
    <w:tmpl w:val="96944EE2"/>
    <w:lvl w:ilvl="0" w:tplc="C2C0DC0C">
      <w:start w:val="1"/>
      <w:numFmt w:val="bullet"/>
      <w:lvlText w:val=""/>
      <w:lvlJc w:val="left"/>
      <w:pPr>
        <w:ind w:left="720" w:hanging="360"/>
      </w:pPr>
      <w:rPr>
        <w:rFonts w:ascii="Wingdings" w:hAnsi="Wingdings" w:hint="default"/>
      </w:rPr>
    </w:lvl>
    <w:lvl w:ilvl="1" w:tplc="755240E6">
      <w:start w:val="1"/>
      <w:numFmt w:val="bullet"/>
      <w:lvlText w:val="o"/>
      <w:lvlJc w:val="left"/>
      <w:pPr>
        <w:ind w:left="1440" w:hanging="360"/>
      </w:pPr>
      <w:rPr>
        <w:rFonts w:ascii="Courier New" w:hAnsi="Courier New" w:hint="default"/>
      </w:rPr>
    </w:lvl>
    <w:lvl w:ilvl="2" w:tplc="20DAC4EA">
      <w:start w:val="1"/>
      <w:numFmt w:val="bullet"/>
      <w:lvlText w:val=""/>
      <w:lvlJc w:val="left"/>
      <w:pPr>
        <w:ind w:left="2160" w:hanging="360"/>
      </w:pPr>
      <w:rPr>
        <w:rFonts w:ascii="Wingdings" w:hAnsi="Wingdings" w:hint="default"/>
      </w:rPr>
    </w:lvl>
    <w:lvl w:ilvl="3" w:tplc="02DAB3D4">
      <w:start w:val="1"/>
      <w:numFmt w:val="bullet"/>
      <w:lvlText w:val=""/>
      <w:lvlJc w:val="left"/>
      <w:pPr>
        <w:ind w:left="2880" w:hanging="360"/>
      </w:pPr>
      <w:rPr>
        <w:rFonts w:ascii="Symbol" w:hAnsi="Symbol" w:hint="default"/>
      </w:rPr>
    </w:lvl>
    <w:lvl w:ilvl="4" w:tplc="3CFCF886">
      <w:start w:val="1"/>
      <w:numFmt w:val="bullet"/>
      <w:lvlText w:val="o"/>
      <w:lvlJc w:val="left"/>
      <w:pPr>
        <w:ind w:left="3600" w:hanging="360"/>
      </w:pPr>
      <w:rPr>
        <w:rFonts w:ascii="Courier New" w:hAnsi="Courier New" w:hint="default"/>
      </w:rPr>
    </w:lvl>
    <w:lvl w:ilvl="5" w:tplc="EA0EC546">
      <w:start w:val="1"/>
      <w:numFmt w:val="bullet"/>
      <w:lvlText w:val=""/>
      <w:lvlJc w:val="left"/>
      <w:pPr>
        <w:ind w:left="4320" w:hanging="360"/>
      </w:pPr>
      <w:rPr>
        <w:rFonts w:ascii="Wingdings" w:hAnsi="Wingdings" w:hint="default"/>
      </w:rPr>
    </w:lvl>
    <w:lvl w:ilvl="6" w:tplc="9C32C608">
      <w:start w:val="1"/>
      <w:numFmt w:val="bullet"/>
      <w:lvlText w:val=""/>
      <w:lvlJc w:val="left"/>
      <w:pPr>
        <w:ind w:left="5040" w:hanging="360"/>
      </w:pPr>
      <w:rPr>
        <w:rFonts w:ascii="Symbol" w:hAnsi="Symbol" w:hint="default"/>
      </w:rPr>
    </w:lvl>
    <w:lvl w:ilvl="7" w:tplc="D7E4DDA0">
      <w:start w:val="1"/>
      <w:numFmt w:val="bullet"/>
      <w:lvlText w:val="o"/>
      <w:lvlJc w:val="left"/>
      <w:pPr>
        <w:ind w:left="5760" w:hanging="360"/>
      </w:pPr>
      <w:rPr>
        <w:rFonts w:ascii="Courier New" w:hAnsi="Courier New" w:hint="default"/>
      </w:rPr>
    </w:lvl>
    <w:lvl w:ilvl="8" w:tplc="D30281D6">
      <w:start w:val="1"/>
      <w:numFmt w:val="bullet"/>
      <w:lvlText w:val=""/>
      <w:lvlJc w:val="left"/>
      <w:pPr>
        <w:ind w:left="6480" w:hanging="360"/>
      </w:pPr>
      <w:rPr>
        <w:rFonts w:ascii="Wingdings" w:hAnsi="Wingdings" w:hint="default"/>
      </w:rPr>
    </w:lvl>
  </w:abstractNum>
  <w:abstractNum w:abstractNumId="50" w15:restartNumberingAfterBreak="0">
    <w:nsid w:val="7F6A40F4"/>
    <w:multiLevelType w:val="hybridMultilevel"/>
    <w:tmpl w:val="EE84F536"/>
    <w:lvl w:ilvl="0" w:tplc="9E4A1FD0">
      <w:start w:val="1"/>
      <w:numFmt w:val="bullet"/>
      <w:lvlText w:val=""/>
      <w:lvlJc w:val="left"/>
      <w:pPr>
        <w:ind w:left="360" w:hanging="360"/>
      </w:pPr>
      <w:rPr>
        <w:rFonts w:ascii="Wingdings" w:hAnsi="Wingdings" w:hint="default"/>
      </w:rPr>
    </w:lvl>
    <w:lvl w:ilvl="1" w:tplc="B060D482">
      <w:start w:val="1"/>
      <w:numFmt w:val="bullet"/>
      <w:lvlText w:val="o"/>
      <w:lvlJc w:val="left"/>
      <w:pPr>
        <w:ind w:left="1080" w:hanging="360"/>
      </w:pPr>
      <w:rPr>
        <w:rFonts w:ascii="Courier New" w:hAnsi="Courier New" w:hint="default"/>
      </w:rPr>
    </w:lvl>
    <w:lvl w:ilvl="2" w:tplc="03B6B3F6">
      <w:start w:val="1"/>
      <w:numFmt w:val="bullet"/>
      <w:lvlText w:val=""/>
      <w:lvlJc w:val="left"/>
      <w:pPr>
        <w:ind w:left="1800" w:hanging="360"/>
      </w:pPr>
      <w:rPr>
        <w:rFonts w:ascii="Wingdings" w:hAnsi="Wingdings" w:hint="default"/>
      </w:rPr>
    </w:lvl>
    <w:lvl w:ilvl="3" w:tplc="6E1A77F8">
      <w:start w:val="1"/>
      <w:numFmt w:val="bullet"/>
      <w:lvlText w:val=""/>
      <w:lvlJc w:val="left"/>
      <w:pPr>
        <w:ind w:left="2520" w:hanging="360"/>
      </w:pPr>
      <w:rPr>
        <w:rFonts w:ascii="Symbol" w:hAnsi="Symbol" w:hint="default"/>
      </w:rPr>
    </w:lvl>
    <w:lvl w:ilvl="4" w:tplc="C1127F66">
      <w:start w:val="1"/>
      <w:numFmt w:val="bullet"/>
      <w:lvlText w:val="o"/>
      <w:lvlJc w:val="left"/>
      <w:pPr>
        <w:ind w:left="3240" w:hanging="360"/>
      </w:pPr>
      <w:rPr>
        <w:rFonts w:ascii="Courier New" w:hAnsi="Courier New" w:hint="default"/>
      </w:rPr>
    </w:lvl>
    <w:lvl w:ilvl="5" w:tplc="EEC0EEB8">
      <w:start w:val="1"/>
      <w:numFmt w:val="bullet"/>
      <w:lvlText w:val=""/>
      <w:lvlJc w:val="left"/>
      <w:pPr>
        <w:ind w:left="3960" w:hanging="360"/>
      </w:pPr>
      <w:rPr>
        <w:rFonts w:ascii="Wingdings" w:hAnsi="Wingdings" w:hint="default"/>
      </w:rPr>
    </w:lvl>
    <w:lvl w:ilvl="6" w:tplc="BD32C228">
      <w:start w:val="1"/>
      <w:numFmt w:val="bullet"/>
      <w:lvlText w:val=""/>
      <w:lvlJc w:val="left"/>
      <w:pPr>
        <w:ind w:left="4680" w:hanging="360"/>
      </w:pPr>
      <w:rPr>
        <w:rFonts w:ascii="Symbol" w:hAnsi="Symbol" w:hint="default"/>
      </w:rPr>
    </w:lvl>
    <w:lvl w:ilvl="7" w:tplc="0F3CC85C">
      <w:start w:val="1"/>
      <w:numFmt w:val="bullet"/>
      <w:lvlText w:val="o"/>
      <w:lvlJc w:val="left"/>
      <w:pPr>
        <w:ind w:left="5400" w:hanging="360"/>
      </w:pPr>
      <w:rPr>
        <w:rFonts w:ascii="Courier New" w:hAnsi="Courier New" w:hint="default"/>
      </w:rPr>
    </w:lvl>
    <w:lvl w:ilvl="8" w:tplc="F84C2D0E">
      <w:start w:val="1"/>
      <w:numFmt w:val="bullet"/>
      <w:lvlText w:val=""/>
      <w:lvlJc w:val="left"/>
      <w:pPr>
        <w:ind w:left="6120" w:hanging="360"/>
      </w:pPr>
      <w:rPr>
        <w:rFonts w:ascii="Wingdings" w:hAnsi="Wingdings" w:hint="default"/>
      </w:rPr>
    </w:lvl>
  </w:abstractNum>
  <w:abstractNum w:abstractNumId="51" w15:restartNumberingAfterBreak="0">
    <w:nsid w:val="7F7F5BA9"/>
    <w:multiLevelType w:val="hybridMultilevel"/>
    <w:tmpl w:val="6212E7A6"/>
    <w:lvl w:ilvl="0" w:tplc="81A62040">
      <w:start w:val="1"/>
      <w:numFmt w:val="bullet"/>
      <w:lvlText w:val="-"/>
      <w:lvlJc w:val="left"/>
      <w:pPr>
        <w:ind w:left="720" w:hanging="360"/>
      </w:pPr>
      <w:rPr>
        <w:rFonts w:ascii="Aptos" w:hAnsi="Aptos" w:hint="default"/>
      </w:rPr>
    </w:lvl>
    <w:lvl w:ilvl="1" w:tplc="81C02106">
      <w:start w:val="1"/>
      <w:numFmt w:val="bullet"/>
      <w:lvlText w:val="o"/>
      <w:lvlJc w:val="left"/>
      <w:pPr>
        <w:ind w:left="1440" w:hanging="360"/>
      </w:pPr>
      <w:rPr>
        <w:rFonts w:ascii="Courier New" w:hAnsi="Courier New" w:hint="default"/>
      </w:rPr>
    </w:lvl>
    <w:lvl w:ilvl="2" w:tplc="691A7FA4">
      <w:start w:val="1"/>
      <w:numFmt w:val="bullet"/>
      <w:lvlText w:val=""/>
      <w:lvlJc w:val="left"/>
      <w:pPr>
        <w:ind w:left="2160" w:hanging="360"/>
      </w:pPr>
      <w:rPr>
        <w:rFonts w:ascii="Wingdings" w:hAnsi="Wingdings" w:hint="default"/>
      </w:rPr>
    </w:lvl>
    <w:lvl w:ilvl="3" w:tplc="3F1807CC">
      <w:start w:val="1"/>
      <w:numFmt w:val="bullet"/>
      <w:lvlText w:val=""/>
      <w:lvlJc w:val="left"/>
      <w:pPr>
        <w:ind w:left="2880" w:hanging="360"/>
      </w:pPr>
      <w:rPr>
        <w:rFonts w:ascii="Symbol" w:hAnsi="Symbol" w:hint="default"/>
      </w:rPr>
    </w:lvl>
    <w:lvl w:ilvl="4" w:tplc="68A035CC">
      <w:start w:val="1"/>
      <w:numFmt w:val="bullet"/>
      <w:lvlText w:val="o"/>
      <w:lvlJc w:val="left"/>
      <w:pPr>
        <w:ind w:left="3600" w:hanging="360"/>
      </w:pPr>
      <w:rPr>
        <w:rFonts w:ascii="Courier New" w:hAnsi="Courier New" w:hint="default"/>
      </w:rPr>
    </w:lvl>
    <w:lvl w:ilvl="5" w:tplc="61660D78">
      <w:start w:val="1"/>
      <w:numFmt w:val="bullet"/>
      <w:lvlText w:val=""/>
      <w:lvlJc w:val="left"/>
      <w:pPr>
        <w:ind w:left="4320" w:hanging="360"/>
      </w:pPr>
      <w:rPr>
        <w:rFonts w:ascii="Wingdings" w:hAnsi="Wingdings" w:hint="default"/>
      </w:rPr>
    </w:lvl>
    <w:lvl w:ilvl="6" w:tplc="075A68AC">
      <w:start w:val="1"/>
      <w:numFmt w:val="bullet"/>
      <w:lvlText w:val=""/>
      <w:lvlJc w:val="left"/>
      <w:pPr>
        <w:ind w:left="5040" w:hanging="360"/>
      </w:pPr>
      <w:rPr>
        <w:rFonts w:ascii="Symbol" w:hAnsi="Symbol" w:hint="default"/>
      </w:rPr>
    </w:lvl>
    <w:lvl w:ilvl="7" w:tplc="16DC78B8">
      <w:start w:val="1"/>
      <w:numFmt w:val="bullet"/>
      <w:lvlText w:val="o"/>
      <w:lvlJc w:val="left"/>
      <w:pPr>
        <w:ind w:left="5760" w:hanging="360"/>
      </w:pPr>
      <w:rPr>
        <w:rFonts w:ascii="Courier New" w:hAnsi="Courier New" w:hint="default"/>
      </w:rPr>
    </w:lvl>
    <w:lvl w:ilvl="8" w:tplc="8B966D8C">
      <w:start w:val="1"/>
      <w:numFmt w:val="bullet"/>
      <w:lvlText w:val=""/>
      <w:lvlJc w:val="left"/>
      <w:pPr>
        <w:ind w:left="6480" w:hanging="360"/>
      </w:pPr>
      <w:rPr>
        <w:rFonts w:ascii="Wingdings" w:hAnsi="Wingdings" w:hint="default"/>
      </w:rPr>
    </w:lvl>
  </w:abstractNum>
  <w:num w:numId="1" w16cid:durableId="927813150">
    <w:abstractNumId w:val="23"/>
  </w:num>
  <w:num w:numId="2" w16cid:durableId="1924685366">
    <w:abstractNumId w:val="3"/>
  </w:num>
  <w:num w:numId="3" w16cid:durableId="940259962">
    <w:abstractNumId w:val="20"/>
  </w:num>
  <w:num w:numId="4" w16cid:durableId="892696314">
    <w:abstractNumId w:val="32"/>
  </w:num>
  <w:num w:numId="5" w16cid:durableId="583420018">
    <w:abstractNumId w:val="16"/>
  </w:num>
  <w:num w:numId="6" w16cid:durableId="1059520724">
    <w:abstractNumId w:val="1"/>
  </w:num>
  <w:num w:numId="7" w16cid:durableId="222840643">
    <w:abstractNumId w:val="49"/>
  </w:num>
  <w:num w:numId="8" w16cid:durableId="1969847212">
    <w:abstractNumId w:val="48"/>
  </w:num>
  <w:num w:numId="9" w16cid:durableId="1683314542">
    <w:abstractNumId w:val="27"/>
  </w:num>
  <w:num w:numId="10" w16cid:durableId="1351182231">
    <w:abstractNumId w:val="31"/>
  </w:num>
  <w:num w:numId="11" w16cid:durableId="1016730452">
    <w:abstractNumId w:val="43"/>
  </w:num>
  <w:num w:numId="12" w16cid:durableId="941914962">
    <w:abstractNumId w:val="2"/>
  </w:num>
  <w:num w:numId="13" w16cid:durableId="996878117">
    <w:abstractNumId w:val="50"/>
  </w:num>
  <w:num w:numId="14" w16cid:durableId="1678918695">
    <w:abstractNumId w:val="37"/>
  </w:num>
  <w:num w:numId="15" w16cid:durableId="326369370">
    <w:abstractNumId w:val="22"/>
  </w:num>
  <w:num w:numId="16" w16cid:durableId="1472670181">
    <w:abstractNumId w:val="14"/>
  </w:num>
  <w:num w:numId="17" w16cid:durableId="188104358">
    <w:abstractNumId w:val="7"/>
  </w:num>
  <w:num w:numId="18" w16cid:durableId="758909905">
    <w:abstractNumId w:val="11"/>
  </w:num>
  <w:num w:numId="19" w16cid:durableId="1541094151">
    <w:abstractNumId w:val="29"/>
  </w:num>
  <w:num w:numId="20" w16cid:durableId="1007439341">
    <w:abstractNumId w:val="51"/>
  </w:num>
  <w:num w:numId="21" w16cid:durableId="326984604">
    <w:abstractNumId w:val="4"/>
  </w:num>
  <w:num w:numId="22" w16cid:durableId="810173071">
    <w:abstractNumId w:val="47"/>
  </w:num>
  <w:num w:numId="23" w16cid:durableId="2054648055">
    <w:abstractNumId w:val="17"/>
  </w:num>
  <w:num w:numId="24" w16cid:durableId="1622228978">
    <w:abstractNumId w:val="33"/>
  </w:num>
  <w:num w:numId="25" w16cid:durableId="812674588">
    <w:abstractNumId w:val="12"/>
  </w:num>
  <w:num w:numId="26" w16cid:durableId="1217354524">
    <w:abstractNumId w:val="10"/>
  </w:num>
  <w:num w:numId="27" w16cid:durableId="1618563916">
    <w:abstractNumId w:val="6"/>
  </w:num>
  <w:num w:numId="28" w16cid:durableId="1774738206">
    <w:abstractNumId w:val="24"/>
  </w:num>
  <w:num w:numId="29" w16cid:durableId="360980762">
    <w:abstractNumId w:val="38"/>
  </w:num>
  <w:num w:numId="30" w16cid:durableId="71202486">
    <w:abstractNumId w:val="0"/>
  </w:num>
  <w:num w:numId="31" w16cid:durableId="144863677">
    <w:abstractNumId w:val="28"/>
  </w:num>
  <w:num w:numId="32" w16cid:durableId="288510181">
    <w:abstractNumId w:val="26"/>
  </w:num>
  <w:num w:numId="33" w16cid:durableId="926185311">
    <w:abstractNumId w:val="9"/>
  </w:num>
  <w:num w:numId="34" w16cid:durableId="1805275131">
    <w:abstractNumId w:val="19"/>
  </w:num>
  <w:num w:numId="35" w16cid:durableId="73010956">
    <w:abstractNumId w:val="41"/>
  </w:num>
  <w:num w:numId="36" w16cid:durableId="753209289">
    <w:abstractNumId w:val="40"/>
  </w:num>
  <w:num w:numId="37" w16cid:durableId="1835416908">
    <w:abstractNumId w:val="15"/>
  </w:num>
  <w:num w:numId="38" w16cid:durableId="673191796">
    <w:abstractNumId w:val="36"/>
  </w:num>
  <w:num w:numId="39" w16cid:durableId="1661227992">
    <w:abstractNumId w:val="25"/>
  </w:num>
  <w:num w:numId="40" w16cid:durableId="428937964">
    <w:abstractNumId w:val="46"/>
  </w:num>
  <w:num w:numId="41" w16cid:durableId="1536188716">
    <w:abstractNumId w:val="44"/>
  </w:num>
  <w:num w:numId="42" w16cid:durableId="1573731548">
    <w:abstractNumId w:val="39"/>
  </w:num>
  <w:num w:numId="43" w16cid:durableId="1894735073">
    <w:abstractNumId w:val="18"/>
  </w:num>
  <w:num w:numId="44" w16cid:durableId="642391114">
    <w:abstractNumId w:val="8"/>
  </w:num>
  <w:num w:numId="45" w16cid:durableId="1043751791">
    <w:abstractNumId w:val="45"/>
  </w:num>
  <w:num w:numId="46" w16cid:durableId="640577997">
    <w:abstractNumId w:val="30"/>
  </w:num>
  <w:num w:numId="47" w16cid:durableId="1271399792">
    <w:abstractNumId w:val="34"/>
  </w:num>
  <w:num w:numId="48" w16cid:durableId="938563552">
    <w:abstractNumId w:val="21"/>
  </w:num>
  <w:num w:numId="49" w16cid:durableId="1248614747">
    <w:abstractNumId w:val="13"/>
  </w:num>
  <w:num w:numId="50" w16cid:durableId="1591503021">
    <w:abstractNumId w:val="42"/>
  </w:num>
  <w:num w:numId="51" w16cid:durableId="242028918">
    <w:abstractNumId w:val="5"/>
  </w:num>
  <w:num w:numId="52" w16cid:durableId="118813311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99"/>
    <w:rsid w:val="0000281C"/>
    <w:rsid w:val="00013FAB"/>
    <w:rsid w:val="00014F88"/>
    <w:rsid w:val="00021A9C"/>
    <w:rsid w:val="000224B8"/>
    <w:rsid w:val="0002658A"/>
    <w:rsid w:val="000268DF"/>
    <w:rsid w:val="00031681"/>
    <w:rsid w:val="00033CCF"/>
    <w:rsid w:val="000348A8"/>
    <w:rsid w:val="00035C22"/>
    <w:rsid w:val="000402F3"/>
    <w:rsid w:val="000404B2"/>
    <w:rsid w:val="00040B0B"/>
    <w:rsid w:val="00044657"/>
    <w:rsid w:val="00044DBA"/>
    <w:rsid w:val="00045251"/>
    <w:rsid w:val="0004647D"/>
    <w:rsid w:val="00050E9E"/>
    <w:rsid w:val="0006046F"/>
    <w:rsid w:val="00060E16"/>
    <w:rsid w:val="00062E9C"/>
    <w:rsid w:val="000648E9"/>
    <w:rsid w:val="00065817"/>
    <w:rsid w:val="00065C2C"/>
    <w:rsid w:val="00067B62"/>
    <w:rsid w:val="00074C41"/>
    <w:rsid w:val="00077AF8"/>
    <w:rsid w:val="00077C3E"/>
    <w:rsid w:val="0008239D"/>
    <w:rsid w:val="000848B4"/>
    <w:rsid w:val="00086525"/>
    <w:rsid w:val="00093230"/>
    <w:rsid w:val="00095712"/>
    <w:rsid w:val="0009582E"/>
    <w:rsid w:val="00096962"/>
    <w:rsid w:val="000A3BF9"/>
    <w:rsid w:val="000A601B"/>
    <w:rsid w:val="000A618D"/>
    <w:rsid w:val="000A6DB2"/>
    <w:rsid w:val="000B1474"/>
    <w:rsid w:val="000B304B"/>
    <w:rsid w:val="000B3C31"/>
    <w:rsid w:val="000B3E78"/>
    <w:rsid w:val="000B6770"/>
    <w:rsid w:val="000C301A"/>
    <w:rsid w:val="000C5A21"/>
    <w:rsid w:val="000C6164"/>
    <w:rsid w:val="000D0197"/>
    <w:rsid w:val="000D06C5"/>
    <w:rsid w:val="000D0F41"/>
    <w:rsid w:val="000D50CB"/>
    <w:rsid w:val="000D5611"/>
    <w:rsid w:val="000E0359"/>
    <w:rsid w:val="000E05CE"/>
    <w:rsid w:val="000E0D7B"/>
    <w:rsid w:val="000E30A7"/>
    <w:rsid w:val="000E32A9"/>
    <w:rsid w:val="000E3D53"/>
    <w:rsid w:val="000E49D4"/>
    <w:rsid w:val="000E6747"/>
    <w:rsid w:val="000F2409"/>
    <w:rsid w:val="000F5547"/>
    <w:rsid w:val="000F5C73"/>
    <w:rsid w:val="000F6897"/>
    <w:rsid w:val="000F69B0"/>
    <w:rsid w:val="00100DFF"/>
    <w:rsid w:val="00101811"/>
    <w:rsid w:val="001056E3"/>
    <w:rsid w:val="00110EA1"/>
    <w:rsid w:val="001129D6"/>
    <w:rsid w:val="00115571"/>
    <w:rsid w:val="00122A95"/>
    <w:rsid w:val="001233C7"/>
    <w:rsid w:val="00126B6F"/>
    <w:rsid w:val="001303C9"/>
    <w:rsid w:val="0013195F"/>
    <w:rsid w:val="001340FE"/>
    <w:rsid w:val="00134C17"/>
    <w:rsid w:val="00136F2A"/>
    <w:rsid w:val="00137A77"/>
    <w:rsid w:val="00137B75"/>
    <w:rsid w:val="00141081"/>
    <w:rsid w:val="00142A3B"/>
    <w:rsid w:val="00144D83"/>
    <w:rsid w:val="00146160"/>
    <w:rsid w:val="0014738C"/>
    <w:rsid w:val="001507D3"/>
    <w:rsid w:val="00150E5E"/>
    <w:rsid w:val="001516CC"/>
    <w:rsid w:val="001532E9"/>
    <w:rsid w:val="00155C1E"/>
    <w:rsid w:val="00155C35"/>
    <w:rsid w:val="0015658D"/>
    <w:rsid w:val="001573E8"/>
    <w:rsid w:val="00160459"/>
    <w:rsid w:val="0016050D"/>
    <w:rsid w:val="001628CC"/>
    <w:rsid w:val="001635C5"/>
    <w:rsid w:val="00163C5D"/>
    <w:rsid w:val="00165D5F"/>
    <w:rsid w:val="00175CB2"/>
    <w:rsid w:val="00175E7D"/>
    <w:rsid w:val="00175F0E"/>
    <w:rsid w:val="00176615"/>
    <w:rsid w:val="00180425"/>
    <w:rsid w:val="00180A62"/>
    <w:rsid w:val="001860DD"/>
    <w:rsid w:val="00186E49"/>
    <w:rsid w:val="00191580"/>
    <w:rsid w:val="001A09A5"/>
    <w:rsid w:val="001A52DC"/>
    <w:rsid w:val="001A5E27"/>
    <w:rsid w:val="001B1D89"/>
    <w:rsid w:val="001B2997"/>
    <w:rsid w:val="001B4A7C"/>
    <w:rsid w:val="001B4E24"/>
    <w:rsid w:val="001B7389"/>
    <w:rsid w:val="001B76C3"/>
    <w:rsid w:val="001B7B6B"/>
    <w:rsid w:val="001B7E33"/>
    <w:rsid w:val="001C1269"/>
    <w:rsid w:val="001C1304"/>
    <w:rsid w:val="001C2EFD"/>
    <w:rsid w:val="001C4AB9"/>
    <w:rsid w:val="001C4BF9"/>
    <w:rsid w:val="001D0343"/>
    <w:rsid w:val="001D2093"/>
    <w:rsid w:val="001D3623"/>
    <w:rsid w:val="001D3B6F"/>
    <w:rsid w:val="001D43BA"/>
    <w:rsid w:val="001D666C"/>
    <w:rsid w:val="001E3E42"/>
    <w:rsid w:val="001E4815"/>
    <w:rsid w:val="001E4A6B"/>
    <w:rsid w:val="001E6061"/>
    <w:rsid w:val="001E78AC"/>
    <w:rsid w:val="001E7F00"/>
    <w:rsid w:val="001F2A78"/>
    <w:rsid w:val="001F62D0"/>
    <w:rsid w:val="001F6CB4"/>
    <w:rsid w:val="001F7F7A"/>
    <w:rsid w:val="00201504"/>
    <w:rsid w:val="002039DA"/>
    <w:rsid w:val="00207320"/>
    <w:rsid w:val="00210993"/>
    <w:rsid w:val="00211197"/>
    <w:rsid w:val="00213A33"/>
    <w:rsid w:val="00214D62"/>
    <w:rsid w:val="0022203E"/>
    <w:rsid w:val="00223042"/>
    <w:rsid w:val="00225E99"/>
    <w:rsid w:val="00227517"/>
    <w:rsid w:val="00231C5C"/>
    <w:rsid w:val="002320F9"/>
    <w:rsid w:val="00232C46"/>
    <w:rsid w:val="0023410B"/>
    <w:rsid w:val="0023468E"/>
    <w:rsid w:val="002362BA"/>
    <w:rsid w:val="0023650D"/>
    <w:rsid w:val="00239D6D"/>
    <w:rsid w:val="00242A07"/>
    <w:rsid w:val="00243983"/>
    <w:rsid w:val="00243D0B"/>
    <w:rsid w:val="002461D8"/>
    <w:rsid w:val="002464C1"/>
    <w:rsid w:val="002501D6"/>
    <w:rsid w:val="00254C1C"/>
    <w:rsid w:val="00255033"/>
    <w:rsid w:val="0026202A"/>
    <w:rsid w:val="0026276C"/>
    <w:rsid w:val="002640FB"/>
    <w:rsid w:val="00267668"/>
    <w:rsid w:val="00270038"/>
    <w:rsid w:val="0027401C"/>
    <w:rsid w:val="002763E4"/>
    <w:rsid w:val="00284D6D"/>
    <w:rsid w:val="0028541D"/>
    <w:rsid w:val="00285A02"/>
    <w:rsid w:val="00293298"/>
    <w:rsid w:val="002A10E0"/>
    <w:rsid w:val="002A1250"/>
    <w:rsid w:val="002A1D81"/>
    <w:rsid w:val="002A374A"/>
    <w:rsid w:val="002A42F4"/>
    <w:rsid w:val="002A7553"/>
    <w:rsid w:val="002B6B7E"/>
    <w:rsid w:val="002B7995"/>
    <w:rsid w:val="002C0841"/>
    <w:rsid w:val="002C2913"/>
    <w:rsid w:val="002C7BE8"/>
    <w:rsid w:val="002CCC45"/>
    <w:rsid w:val="002D1F0D"/>
    <w:rsid w:val="002D3661"/>
    <w:rsid w:val="002D6181"/>
    <w:rsid w:val="002D7F87"/>
    <w:rsid w:val="002E1BC0"/>
    <w:rsid w:val="002E369B"/>
    <w:rsid w:val="002E4E65"/>
    <w:rsid w:val="002E6B45"/>
    <w:rsid w:val="002E78F7"/>
    <w:rsid w:val="002F1129"/>
    <w:rsid w:val="002F167D"/>
    <w:rsid w:val="002F61C4"/>
    <w:rsid w:val="002F65A2"/>
    <w:rsid w:val="002F7819"/>
    <w:rsid w:val="00301054"/>
    <w:rsid w:val="003032A5"/>
    <w:rsid w:val="003041B2"/>
    <w:rsid w:val="00306C94"/>
    <w:rsid w:val="003116C1"/>
    <w:rsid w:val="00314A9C"/>
    <w:rsid w:val="00314DF2"/>
    <w:rsid w:val="00314FB9"/>
    <w:rsid w:val="00314FDE"/>
    <w:rsid w:val="00315A2E"/>
    <w:rsid w:val="00316D3A"/>
    <w:rsid w:val="00317968"/>
    <w:rsid w:val="00321948"/>
    <w:rsid w:val="003220D9"/>
    <w:rsid w:val="00323B28"/>
    <w:rsid w:val="00323E3F"/>
    <w:rsid w:val="003279DE"/>
    <w:rsid w:val="00331E57"/>
    <w:rsid w:val="003328E9"/>
    <w:rsid w:val="003342AD"/>
    <w:rsid w:val="00335496"/>
    <w:rsid w:val="0034283F"/>
    <w:rsid w:val="00342BC3"/>
    <w:rsid w:val="00344BA0"/>
    <w:rsid w:val="00345FE4"/>
    <w:rsid w:val="00347F95"/>
    <w:rsid w:val="003503DD"/>
    <w:rsid w:val="003528B5"/>
    <w:rsid w:val="00352D74"/>
    <w:rsid w:val="003541AA"/>
    <w:rsid w:val="003561BD"/>
    <w:rsid w:val="00360247"/>
    <w:rsid w:val="00362789"/>
    <w:rsid w:val="00364314"/>
    <w:rsid w:val="0037181D"/>
    <w:rsid w:val="00372123"/>
    <w:rsid w:val="003754B7"/>
    <w:rsid w:val="00377DB0"/>
    <w:rsid w:val="003807EB"/>
    <w:rsid w:val="003812A6"/>
    <w:rsid w:val="0038157A"/>
    <w:rsid w:val="00385451"/>
    <w:rsid w:val="003868F3"/>
    <w:rsid w:val="003873BD"/>
    <w:rsid w:val="003903FC"/>
    <w:rsid w:val="00392A71"/>
    <w:rsid w:val="00392C5D"/>
    <w:rsid w:val="00392CDD"/>
    <w:rsid w:val="00393B3D"/>
    <w:rsid w:val="00396460"/>
    <w:rsid w:val="003A1014"/>
    <w:rsid w:val="003A282C"/>
    <w:rsid w:val="003A4281"/>
    <w:rsid w:val="003A42E0"/>
    <w:rsid w:val="003A44CB"/>
    <w:rsid w:val="003A45A3"/>
    <w:rsid w:val="003A58EA"/>
    <w:rsid w:val="003A6E86"/>
    <w:rsid w:val="003A7B2A"/>
    <w:rsid w:val="003B1862"/>
    <w:rsid w:val="003B3C31"/>
    <w:rsid w:val="003B5487"/>
    <w:rsid w:val="003C06EC"/>
    <w:rsid w:val="003C2298"/>
    <w:rsid w:val="003C31CB"/>
    <w:rsid w:val="003C3994"/>
    <w:rsid w:val="003C3B90"/>
    <w:rsid w:val="003C5AB9"/>
    <w:rsid w:val="003C7EF1"/>
    <w:rsid w:val="003D355A"/>
    <w:rsid w:val="003D4117"/>
    <w:rsid w:val="003D76E1"/>
    <w:rsid w:val="003E14D3"/>
    <w:rsid w:val="003E28BA"/>
    <w:rsid w:val="003E31EF"/>
    <w:rsid w:val="003E3E4C"/>
    <w:rsid w:val="003E4D46"/>
    <w:rsid w:val="003E6E14"/>
    <w:rsid w:val="003F2FD8"/>
    <w:rsid w:val="003F6A76"/>
    <w:rsid w:val="003F708D"/>
    <w:rsid w:val="003F7A5A"/>
    <w:rsid w:val="003F7B73"/>
    <w:rsid w:val="003F7C3C"/>
    <w:rsid w:val="00405B7C"/>
    <w:rsid w:val="00406A24"/>
    <w:rsid w:val="004071C8"/>
    <w:rsid w:val="00413B25"/>
    <w:rsid w:val="00414A08"/>
    <w:rsid w:val="004168F4"/>
    <w:rsid w:val="00416C68"/>
    <w:rsid w:val="004175D6"/>
    <w:rsid w:val="00421C83"/>
    <w:rsid w:val="00422FFC"/>
    <w:rsid w:val="00424402"/>
    <w:rsid w:val="00431E6D"/>
    <w:rsid w:val="00433C69"/>
    <w:rsid w:val="00434400"/>
    <w:rsid w:val="004361FC"/>
    <w:rsid w:val="00437EB8"/>
    <w:rsid w:val="00441508"/>
    <w:rsid w:val="00445265"/>
    <w:rsid w:val="00445660"/>
    <w:rsid w:val="0044664D"/>
    <w:rsid w:val="0045098C"/>
    <w:rsid w:val="00450B36"/>
    <w:rsid w:val="004514B7"/>
    <w:rsid w:val="00451565"/>
    <w:rsid w:val="004515A6"/>
    <w:rsid w:val="00455B22"/>
    <w:rsid w:val="00455F82"/>
    <w:rsid w:val="004601A1"/>
    <w:rsid w:val="0046036E"/>
    <w:rsid w:val="00463236"/>
    <w:rsid w:val="00464CA7"/>
    <w:rsid w:val="0046628F"/>
    <w:rsid w:val="004666E6"/>
    <w:rsid w:val="00473777"/>
    <w:rsid w:val="004808CC"/>
    <w:rsid w:val="0048216F"/>
    <w:rsid w:val="00482B9E"/>
    <w:rsid w:val="00486121"/>
    <w:rsid w:val="004864A8"/>
    <w:rsid w:val="004877A5"/>
    <w:rsid w:val="00492353"/>
    <w:rsid w:val="004924D3"/>
    <w:rsid w:val="00495525"/>
    <w:rsid w:val="0049636F"/>
    <w:rsid w:val="00496D31"/>
    <w:rsid w:val="004A05CE"/>
    <w:rsid w:val="004A4292"/>
    <w:rsid w:val="004A491E"/>
    <w:rsid w:val="004A5F36"/>
    <w:rsid w:val="004B0244"/>
    <w:rsid w:val="004B031E"/>
    <w:rsid w:val="004B3619"/>
    <w:rsid w:val="004B3E16"/>
    <w:rsid w:val="004C54E1"/>
    <w:rsid w:val="004C5A17"/>
    <w:rsid w:val="004D42F9"/>
    <w:rsid w:val="004D5C7A"/>
    <w:rsid w:val="004D6A8C"/>
    <w:rsid w:val="004D6D10"/>
    <w:rsid w:val="004E0301"/>
    <w:rsid w:val="004E12F6"/>
    <w:rsid w:val="004E3EDA"/>
    <w:rsid w:val="004E78E2"/>
    <w:rsid w:val="004F04EC"/>
    <w:rsid w:val="004F1ADE"/>
    <w:rsid w:val="004F3689"/>
    <w:rsid w:val="004F4013"/>
    <w:rsid w:val="004F4C60"/>
    <w:rsid w:val="004F7138"/>
    <w:rsid w:val="0050029D"/>
    <w:rsid w:val="005005BA"/>
    <w:rsid w:val="00507A16"/>
    <w:rsid w:val="00507C6A"/>
    <w:rsid w:val="00510B00"/>
    <w:rsid w:val="005114D7"/>
    <w:rsid w:val="00512544"/>
    <w:rsid w:val="005131CD"/>
    <w:rsid w:val="00513F1A"/>
    <w:rsid w:val="005162EA"/>
    <w:rsid w:val="00516CF0"/>
    <w:rsid w:val="00521EE2"/>
    <w:rsid w:val="00522357"/>
    <w:rsid w:val="005228EE"/>
    <w:rsid w:val="00525D05"/>
    <w:rsid w:val="0052606D"/>
    <w:rsid w:val="00527691"/>
    <w:rsid w:val="005309AB"/>
    <w:rsid w:val="00531001"/>
    <w:rsid w:val="00533D0E"/>
    <w:rsid w:val="00541B9E"/>
    <w:rsid w:val="00541E23"/>
    <w:rsid w:val="00543AED"/>
    <w:rsid w:val="005448F8"/>
    <w:rsid w:val="00544929"/>
    <w:rsid w:val="00545DE5"/>
    <w:rsid w:val="0054768E"/>
    <w:rsid w:val="0054793A"/>
    <w:rsid w:val="00550C47"/>
    <w:rsid w:val="0055381E"/>
    <w:rsid w:val="00554363"/>
    <w:rsid w:val="005560DD"/>
    <w:rsid w:val="00557A43"/>
    <w:rsid w:val="005603F2"/>
    <w:rsid w:val="00561654"/>
    <w:rsid w:val="00563029"/>
    <w:rsid w:val="00566A22"/>
    <w:rsid w:val="00570318"/>
    <w:rsid w:val="005710FD"/>
    <w:rsid w:val="0057521B"/>
    <w:rsid w:val="00576BEA"/>
    <w:rsid w:val="00583421"/>
    <w:rsid w:val="00584725"/>
    <w:rsid w:val="00590887"/>
    <w:rsid w:val="00593D91"/>
    <w:rsid w:val="00594969"/>
    <w:rsid w:val="005971C4"/>
    <w:rsid w:val="005A6ADA"/>
    <w:rsid w:val="005A7534"/>
    <w:rsid w:val="005A7FAD"/>
    <w:rsid w:val="005B182D"/>
    <w:rsid w:val="005B2BCC"/>
    <w:rsid w:val="005B3B85"/>
    <w:rsid w:val="005B4D31"/>
    <w:rsid w:val="005B73C4"/>
    <w:rsid w:val="005C3A9A"/>
    <w:rsid w:val="005C7673"/>
    <w:rsid w:val="005C7D2D"/>
    <w:rsid w:val="005D415F"/>
    <w:rsid w:val="005D5163"/>
    <w:rsid w:val="005D7D42"/>
    <w:rsid w:val="005E3E6E"/>
    <w:rsid w:val="005E735D"/>
    <w:rsid w:val="005F13A6"/>
    <w:rsid w:val="005F2965"/>
    <w:rsid w:val="005F3DF1"/>
    <w:rsid w:val="005F59B5"/>
    <w:rsid w:val="005F764D"/>
    <w:rsid w:val="00602642"/>
    <w:rsid w:val="00604154"/>
    <w:rsid w:val="00604202"/>
    <w:rsid w:val="006057AB"/>
    <w:rsid w:val="00605D18"/>
    <w:rsid w:val="00606736"/>
    <w:rsid w:val="00610034"/>
    <w:rsid w:val="0061170F"/>
    <w:rsid w:val="0061292E"/>
    <w:rsid w:val="00612CF3"/>
    <w:rsid w:val="00614928"/>
    <w:rsid w:val="00615BB2"/>
    <w:rsid w:val="00616357"/>
    <w:rsid w:val="0061657B"/>
    <w:rsid w:val="006178D9"/>
    <w:rsid w:val="006200C7"/>
    <w:rsid w:val="00620462"/>
    <w:rsid w:val="00620504"/>
    <w:rsid w:val="00621C92"/>
    <w:rsid w:val="0062228E"/>
    <w:rsid w:val="006222BD"/>
    <w:rsid w:val="00622603"/>
    <w:rsid w:val="0062278B"/>
    <w:rsid w:val="00622991"/>
    <w:rsid w:val="006231F4"/>
    <w:rsid w:val="006276D6"/>
    <w:rsid w:val="00630482"/>
    <w:rsid w:val="0063642A"/>
    <w:rsid w:val="006407DD"/>
    <w:rsid w:val="00642133"/>
    <w:rsid w:val="0064305C"/>
    <w:rsid w:val="0064694B"/>
    <w:rsid w:val="00647921"/>
    <w:rsid w:val="00647969"/>
    <w:rsid w:val="00651624"/>
    <w:rsid w:val="00652AA0"/>
    <w:rsid w:val="006536A4"/>
    <w:rsid w:val="00654A5F"/>
    <w:rsid w:val="00655E38"/>
    <w:rsid w:val="00656235"/>
    <w:rsid w:val="0065739A"/>
    <w:rsid w:val="006607EB"/>
    <w:rsid w:val="006651E2"/>
    <w:rsid w:val="00666A9A"/>
    <w:rsid w:val="00666DEF"/>
    <w:rsid w:val="006710AE"/>
    <w:rsid w:val="00672425"/>
    <w:rsid w:val="00676CDF"/>
    <w:rsid w:val="00682249"/>
    <w:rsid w:val="0069088F"/>
    <w:rsid w:val="00691842"/>
    <w:rsid w:val="006919E3"/>
    <w:rsid w:val="00692656"/>
    <w:rsid w:val="006940D5"/>
    <w:rsid w:val="00694DCC"/>
    <w:rsid w:val="006A0291"/>
    <w:rsid w:val="006A0BE0"/>
    <w:rsid w:val="006A0CA4"/>
    <w:rsid w:val="006A0FAD"/>
    <w:rsid w:val="006A1461"/>
    <w:rsid w:val="006A2769"/>
    <w:rsid w:val="006A30A4"/>
    <w:rsid w:val="006A3CB9"/>
    <w:rsid w:val="006A6D31"/>
    <w:rsid w:val="006B033A"/>
    <w:rsid w:val="006B0D13"/>
    <w:rsid w:val="006B4A90"/>
    <w:rsid w:val="006B51C5"/>
    <w:rsid w:val="006B5B4C"/>
    <w:rsid w:val="006B5E00"/>
    <w:rsid w:val="006B778C"/>
    <w:rsid w:val="006B7E08"/>
    <w:rsid w:val="006B7EE5"/>
    <w:rsid w:val="006C363F"/>
    <w:rsid w:val="006C66F3"/>
    <w:rsid w:val="006C7E9E"/>
    <w:rsid w:val="006C7F19"/>
    <w:rsid w:val="006D017A"/>
    <w:rsid w:val="006D39F5"/>
    <w:rsid w:val="006D4CB3"/>
    <w:rsid w:val="006E41DE"/>
    <w:rsid w:val="006E4417"/>
    <w:rsid w:val="006E4A08"/>
    <w:rsid w:val="006E6447"/>
    <w:rsid w:val="006E65A7"/>
    <w:rsid w:val="006E6888"/>
    <w:rsid w:val="006F5A22"/>
    <w:rsid w:val="00700619"/>
    <w:rsid w:val="00700BA6"/>
    <w:rsid w:val="007050C2"/>
    <w:rsid w:val="00707712"/>
    <w:rsid w:val="007113E4"/>
    <w:rsid w:val="007115EC"/>
    <w:rsid w:val="00711656"/>
    <w:rsid w:val="0071176C"/>
    <w:rsid w:val="00712525"/>
    <w:rsid w:val="007145BA"/>
    <w:rsid w:val="0071722B"/>
    <w:rsid w:val="00720F1B"/>
    <w:rsid w:val="00722C1F"/>
    <w:rsid w:val="00722F35"/>
    <w:rsid w:val="00730D04"/>
    <w:rsid w:val="00731656"/>
    <w:rsid w:val="00733DD2"/>
    <w:rsid w:val="00733E31"/>
    <w:rsid w:val="00735970"/>
    <w:rsid w:val="00736E58"/>
    <w:rsid w:val="00736F4E"/>
    <w:rsid w:val="007376EB"/>
    <w:rsid w:val="00737937"/>
    <w:rsid w:val="00743D67"/>
    <w:rsid w:val="00744DD9"/>
    <w:rsid w:val="0074509F"/>
    <w:rsid w:val="007452A6"/>
    <w:rsid w:val="00745C28"/>
    <w:rsid w:val="00745C84"/>
    <w:rsid w:val="00746BD6"/>
    <w:rsid w:val="00747A3E"/>
    <w:rsid w:val="00750A8C"/>
    <w:rsid w:val="00754662"/>
    <w:rsid w:val="00763BBE"/>
    <w:rsid w:val="00786CEB"/>
    <w:rsid w:val="00787246"/>
    <w:rsid w:val="00787788"/>
    <w:rsid w:val="00791408"/>
    <w:rsid w:val="007914E4"/>
    <w:rsid w:val="00794993"/>
    <w:rsid w:val="00795270"/>
    <w:rsid w:val="007A05C4"/>
    <w:rsid w:val="007A2E8A"/>
    <w:rsid w:val="007A74AF"/>
    <w:rsid w:val="007B0066"/>
    <w:rsid w:val="007B0856"/>
    <w:rsid w:val="007B0E49"/>
    <w:rsid w:val="007B19C3"/>
    <w:rsid w:val="007B2812"/>
    <w:rsid w:val="007B3010"/>
    <w:rsid w:val="007B609D"/>
    <w:rsid w:val="007B685D"/>
    <w:rsid w:val="007B7B31"/>
    <w:rsid w:val="007B7B9E"/>
    <w:rsid w:val="007C0107"/>
    <w:rsid w:val="007C086D"/>
    <w:rsid w:val="007C0EFB"/>
    <w:rsid w:val="007C49C3"/>
    <w:rsid w:val="007C52CD"/>
    <w:rsid w:val="007C7B8D"/>
    <w:rsid w:val="007D2340"/>
    <w:rsid w:val="007D324C"/>
    <w:rsid w:val="007D565B"/>
    <w:rsid w:val="007D62D5"/>
    <w:rsid w:val="007D6582"/>
    <w:rsid w:val="007D76FD"/>
    <w:rsid w:val="007E1949"/>
    <w:rsid w:val="007E1C21"/>
    <w:rsid w:val="007E30B2"/>
    <w:rsid w:val="007E372A"/>
    <w:rsid w:val="007E43ED"/>
    <w:rsid w:val="007E5E50"/>
    <w:rsid w:val="007E70CD"/>
    <w:rsid w:val="007E7C54"/>
    <w:rsid w:val="007F0200"/>
    <w:rsid w:val="007F1975"/>
    <w:rsid w:val="007F248A"/>
    <w:rsid w:val="007F359B"/>
    <w:rsid w:val="007F48AA"/>
    <w:rsid w:val="007F5D6B"/>
    <w:rsid w:val="007F703A"/>
    <w:rsid w:val="00801DC0"/>
    <w:rsid w:val="00802EC6"/>
    <w:rsid w:val="00803999"/>
    <w:rsid w:val="00807F77"/>
    <w:rsid w:val="0081099B"/>
    <w:rsid w:val="00811526"/>
    <w:rsid w:val="00811FEC"/>
    <w:rsid w:val="00812933"/>
    <w:rsid w:val="008153E0"/>
    <w:rsid w:val="00820437"/>
    <w:rsid w:val="00825576"/>
    <w:rsid w:val="0083156E"/>
    <w:rsid w:val="0083366D"/>
    <w:rsid w:val="00834CC0"/>
    <w:rsid w:val="00835B3D"/>
    <w:rsid w:val="0083767B"/>
    <w:rsid w:val="008411AC"/>
    <w:rsid w:val="00841A97"/>
    <w:rsid w:val="00844D1F"/>
    <w:rsid w:val="00845429"/>
    <w:rsid w:val="00847780"/>
    <w:rsid w:val="00850DCA"/>
    <w:rsid w:val="00852481"/>
    <w:rsid w:val="0085250A"/>
    <w:rsid w:val="008546BF"/>
    <w:rsid w:val="008606E6"/>
    <w:rsid w:val="00861F4C"/>
    <w:rsid w:val="00862290"/>
    <w:rsid w:val="0086356B"/>
    <w:rsid w:val="0086371B"/>
    <w:rsid w:val="00865CEC"/>
    <w:rsid w:val="0087123D"/>
    <w:rsid w:val="008721BF"/>
    <w:rsid w:val="008723B2"/>
    <w:rsid w:val="008737FE"/>
    <w:rsid w:val="00873B17"/>
    <w:rsid w:val="00876BFE"/>
    <w:rsid w:val="00877977"/>
    <w:rsid w:val="00880B45"/>
    <w:rsid w:val="00884000"/>
    <w:rsid w:val="00884199"/>
    <w:rsid w:val="00884BA1"/>
    <w:rsid w:val="00886365"/>
    <w:rsid w:val="00886F04"/>
    <w:rsid w:val="00890250"/>
    <w:rsid w:val="00892955"/>
    <w:rsid w:val="00894902"/>
    <w:rsid w:val="00895266"/>
    <w:rsid w:val="00896EBB"/>
    <w:rsid w:val="008977DF"/>
    <w:rsid w:val="00897A18"/>
    <w:rsid w:val="008A03DF"/>
    <w:rsid w:val="008A03F6"/>
    <w:rsid w:val="008A3FD4"/>
    <w:rsid w:val="008A46A6"/>
    <w:rsid w:val="008A4B85"/>
    <w:rsid w:val="008A5689"/>
    <w:rsid w:val="008A5FF4"/>
    <w:rsid w:val="008A780F"/>
    <w:rsid w:val="008B3FAC"/>
    <w:rsid w:val="008B47BA"/>
    <w:rsid w:val="008B50B8"/>
    <w:rsid w:val="008B6E8D"/>
    <w:rsid w:val="008C0781"/>
    <w:rsid w:val="008C21EB"/>
    <w:rsid w:val="008C3DDF"/>
    <w:rsid w:val="008C443E"/>
    <w:rsid w:val="008C4C1E"/>
    <w:rsid w:val="008C6168"/>
    <w:rsid w:val="008D2143"/>
    <w:rsid w:val="008D389D"/>
    <w:rsid w:val="008D4E81"/>
    <w:rsid w:val="008E1195"/>
    <w:rsid w:val="008E1547"/>
    <w:rsid w:val="008E55F8"/>
    <w:rsid w:val="008E6AE5"/>
    <w:rsid w:val="008F1721"/>
    <w:rsid w:val="008F24A3"/>
    <w:rsid w:val="008F2D63"/>
    <w:rsid w:val="008F38A2"/>
    <w:rsid w:val="008F877E"/>
    <w:rsid w:val="00900519"/>
    <w:rsid w:val="00900952"/>
    <w:rsid w:val="00903B6D"/>
    <w:rsid w:val="00904F33"/>
    <w:rsid w:val="00907D6E"/>
    <w:rsid w:val="00911E22"/>
    <w:rsid w:val="009133DF"/>
    <w:rsid w:val="00917690"/>
    <w:rsid w:val="00922AAD"/>
    <w:rsid w:val="00923C16"/>
    <w:rsid w:val="00925744"/>
    <w:rsid w:val="00925F27"/>
    <w:rsid w:val="00927B81"/>
    <w:rsid w:val="009302F6"/>
    <w:rsid w:val="00932E2C"/>
    <w:rsid w:val="00934022"/>
    <w:rsid w:val="0093404A"/>
    <w:rsid w:val="00940C6C"/>
    <w:rsid w:val="00941774"/>
    <w:rsid w:val="0094452B"/>
    <w:rsid w:val="00944D9D"/>
    <w:rsid w:val="00945520"/>
    <w:rsid w:val="00950533"/>
    <w:rsid w:val="00950B60"/>
    <w:rsid w:val="00955C77"/>
    <w:rsid w:val="00957DDF"/>
    <w:rsid w:val="00962DAD"/>
    <w:rsid w:val="00966192"/>
    <w:rsid w:val="00971350"/>
    <w:rsid w:val="00971E04"/>
    <w:rsid w:val="00973A99"/>
    <w:rsid w:val="009831AC"/>
    <w:rsid w:val="00983E78"/>
    <w:rsid w:val="00984581"/>
    <w:rsid w:val="00987050"/>
    <w:rsid w:val="00987C9D"/>
    <w:rsid w:val="009913D2"/>
    <w:rsid w:val="0099279D"/>
    <w:rsid w:val="00993441"/>
    <w:rsid w:val="00994977"/>
    <w:rsid w:val="009969BB"/>
    <w:rsid w:val="009A3F33"/>
    <w:rsid w:val="009A48F7"/>
    <w:rsid w:val="009A61BB"/>
    <w:rsid w:val="009A7A06"/>
    <w:rsid w:val="009B0DAB"/>
    <w:rsid w:val="009B2306"/>
    <w:rsid w:val="009B49E1"/>
    <w:rsid w:val="009B5C7A"/>
    <w:rsid w:val="009B7D65"/>
    <w:rsid w:val="009C03F3"/>
    <w:rsid w:val="009C0D72"/>
    <w:rsid w:val="009C186E"/>
    <w:rsid w:val="009C1D02"/>
    <w:rsid w:val="009C304A"/>
    <w:rsid w:val="009C32D0"/>
    <w:rsid w:val="009C56B4"/>
    <w:rsid w:val="009D0559"/>
    <w:rsid w:val="009D20C6"/>
    <w:rsid w:val="009D28C6"/>
    <w:rsid w:val="009D2DF8"/>
    <w:rsid w:val="009D3DB3"/>
    <w:rsid w:val="009E0307"/>
    <w:rsid w:val="009E34E4"/>
    <w:rsid w:val="009F1080"/>
    <w:rsid w:val="009F209C"/>
    <w:rsid w:val="009F2F98"/>
    <w:rsid w:val="009F380C"/>
    <w:rsid w:val="00A023A0"/>
    <w:rsid w:val="00A03544"/>
    <w:rsid w:val="00A110CB"/>
    <w:rsid w:val="00A12088"/>
    <w:rsid w:val="00A14115"/>
    <w:rsid w:val="00A1479D"/>
    <w:rsid w:val="00A14A61"/>
    <w:rsid w:val="00A1526B"/>
    <w:rsid w:val="00A15B66"/>
    <w:rsid w:val="00A204B6"/>
    <w:rsid w:val="00A24563"/>
    <w:rsid w:val="00A2571A"/>
    <w:rsid w:val="00A27832"/>
    <w:rsid w:val="00A27E8C"/>
    <w:rsid w:val="00A306BE"/>
    <w:rsid w:val="00A30915"/>
    <w:rsid w:val="00A31815"/>
    <w:rsid w:val="00A34EF8"/>
    <w:rsid w:val="00A36E26"/>
    <w:rsid w:val="00A40547"/>
    <w:rsid w:val="00A409AB"/>
    <w:rsid w:val="00A40B96"/>
    <w:rsid w:val="00A428EA"/>
    <w:rsid w:val="00A42E08"/>
    <w:rsid w:val="00A4422A"/>
    <w:rsid w:val="00A45A0E"/>
    <w:rsid w:val="00A4615A"/>
    <w:rsid w:val="00A5069C"/>
    <w:rsid w:val="00A52133"/>
    <w:rsid w:val="00A54888"/>
    <w:rsid w:val="00A601EB"/>
    <w:rsid w:val="00A60F4E"/>
    <w:rsid w:val="00A64D9D"/>
    <w:rsid w:val="00A66256"/>
    <w:rsid w:val="00A719E3"/>
    <w:rsid w:val="00A75A36"/>
    <w:rsid w:val="00A75EA7"/>
    <w:rsid w:val="00A7722B"/>
    <w:rsid w:val="00A8037D"/>
    <w:rsid w:val="00A82F7C"/>
    <w:rsid w:val="00A840CF"/>
    <w:rsid w:val="00A848BF"/>
    <w:rsid w:val="00A84E3F"/>
    <w:rsid w:val="00A90E39"/>
    <w:rsid w:val="00A959E2"/>
    <w:rsid w:val="00A96185"/>
    <w:rsid w:val="00AA01D7"/>
    <w:rsid w:val="00AA2773"/>
    <w:rsid w:val="00AA5058"/>
    <w:rsid w:val="00AA6E1C"/>
    <w:rsid w:val="00AB0492"/>
    <w:rsid w:val="00AB26B9"/>
    <w:rsid w:val="00AB2C6A"/>
    <w:rsid w:val="00AB35DF"/>
    <w:rsid w:val="00AB3BA8"/>
    <w:rsid w:val="00AB3E56"/>
    <w:rsid w:val="00AB4A32"/>
    <w:rsid w:val="00AB7BA7"/>
    <w:rsid w:val="00AB7EE7"/>
    <w:rsid w:val="00AC166D"/>
    <w:rsid w:val="00AC4E42"/>
    <w:rsid w:val="00AC5BDA"/>
    <w:rsid w:val="00AC6D1F"/>
    <w:rsid w:val="00AD2689"/>
    <w:rsid w:val="00AD284A"/>
    <w:rsid w:val="00AD421C"/>
    <w:rsid w:val="00AE0009"/>
    <w:rsid w:val="00AE2D90"/>
    <w:rsid w:val="00AE4718"/>
    <w:rsid w:val="00AE4CD6"/>
    <w:rsid w:val="00AE78C1"/>
    <w:rsid w:val="00AF0A0A"/>
    <w:rsid w:val="00AF0D7C"/>
    <w:rsid w:val="00AF1C96"/>
    <w:rsid w:val="00AF2791"/>
    <w:rsid w:val="00AF3CCA"/>
    <w:rsid w:val="00AF5514"/>
    <w:rsid w:val="00AF5777"/>
    <w:rsid w:val="00AF64AC"/>
    <w:rsid w:val="00AF72CA"/>
    <w:rsid w:val="00B00885"/>
    <w:rsid w:val="00B01CC4"/>
    <w:rsid w:val="00B05786"/>
    <w:rsid w:val="00B05B18"/>
    <w:rsid w:val="00B060FD"/>
    <w:rsid w:val="00B12FEB"/>
    <w:rsid w:val="00B13AC4"/>
    <w:rsid w:val="00B15E50"/>
    <w:rsid w:val="00B15FF3"/>
    <w:rsid w:val="00B163F3"/>
    <w:rsid w:val="00B17101"/>
    <w:rsid w:val="00B20769"/>
    <w:rsid w:val="00B2448D"/>
    <w:rsid w:val="00B25D85"/>
    <w:rsid w:val="00B2780A"/>
    <w:rsid w:val="00B27AFE"/>
    <w:rsid w:val="00B27D21"/>
    <w:rsid w:val="00B30225"/>
    <w:rsid w:val="00B30BC8"/>
    <w:rsid w:val="00B31F42"/>
    <w:rsid w:val="00B34E65"/>
    <w:rsid w:val="00B40641"/>
    <w:rsid w:val="00B42216"/>
    <w:rsid w:val="00B43D1C"/>
    <w:rsid w:val="00B52BD5"/>
    <w:rsid w:val="00B55606"/>
    <w:rsid w:val="00B63600"/>
    <w:rsid w:val="00B64340"/>
    <w:rsid w:val="00B75A48"/>
    <w:rsid w:val="00B771CD"/>
    <w:rsid w:val="00B804AC"/>
    <w:rsid w:val="00B81CA5"/>
    <w:rsid w:val="00B81CBF"/>
    <w:rsid w:val="00B82E57"/>
    <w:rsid w:val="00B8409D"/>
    <w:rsid w:val="00B86183"/>
    <w:rsid w:val="00B876B7"/>
    <w:rsid w:val="00B87AC0"/>
    <w:rsid w:val="00B9148B"/>
    <w:rsid w:val="00B91934"/>
    <w:rsid w:val="00B91B32"/>
    <w:rsid w:val="00B9698D"/>
    <w:rsid w:val="00BA2DE6"/>
    <w:rsid w:val="00BA6424"/>
    <w:rsid w:val="00BB1148"/>
    <w:rsid w:val="00BB1C94"/>
    <w:rsid w:val="00BB2DFC"/>
    <w:rsid w:val="00BB6A89"/>
    <w:rsid w:val="00BC0F5B"/>
    <w:rsid w:val="00BD1E73"/>
    <w:rsid w:val="00BD6BB2"/>
    <w:rsid w:val="00BE062C"/>
    <w:rsid w:val="00BE07A8"/>
    <w:rsid w:val="00BE2A1E"/>
    <w:rsid w:val="00BE3E7B"/>
    <w:rsid w:val="00BE6F93"/>
    <w:rsid w:val="00BE7039"/>
    <w:rsid w:val="00BF2034"/>
    <w:rsid w:val="00BF224E"/>
    <w:rsid w:val="00BF557B"/>
    <w:rsid w:val="00BF5742"/>
    <w:rsid w:val="00C00AED"/>
    <w:rsid w:val="00C0224C"/>
    <w:rsid w:val="00C027E2"/>
    <w:rsid w:val="00C0384E"/>
    <w:rsid w:val="00C03E72"/>
    <w:rsid w:val="00C125AB"/>
    <w:rsid w:val="00C166CA"/>
    <w:rsid w:val="00C16861"/>
    <w:rsid w:val="00C1699D"/>
    <w:rsid w:val="00C17F2E"/>
    <w:rsid w:val="00C22248"/>
    <w:rsid w:val="00C275C4"/>
    <w:rsid w:val="00C2776C"/>
    <w:rsid w:val="00C27950"/>
    <w:rsid w:val="00C27F7A"/>
    <w:rsid w:val="00C3177A"/>
    <w:rsid w:val="00C32812"/>
    <w:rsid w:val="00C3393D"/>
    <w:rsid w:val="00C348D2"/>
    <w:rsid w:val="00C36610"/>
    <w:rsid w:val="00C41104"/>
    <w:rsid w:val="00C43790"/>
    <w:rsid w:val="00C4514E"/>
    <w:rsid w:val="00C459B7"/>
    <w:rsid w:val="00C45A71"/>
    <w:rsid w:val="00C45D4F"/>
    <w:rsid w:val="00C4630B"/>
    <w:rsid w:val="00C46328"/>
    <w:rsid w:val="00C467E9"/>
    <w:rsid w:val="00C52D71"/>
    <w:rsid w:val="00C53646"/>
    <w:rsid w:val="00C56599"/>
    <w:rsid w:val="00C61C64"/>
    <w:rsid w:val="00C61D42"/>
    <w:rsid w:val="00C624B5"/>
    <w:rsid w:val="00C66C1A"/>
    <w:rsid w:val="00C704D1"/>
    <w:rsid w:val="00C70AAE"/>
    <w:rsid w:val="00C7128C"/>
    <w:rsid w:val="00C71F77"/>
    <w:rsid w:val="00C720B7"/>
    <w:rsid w:val="00C738AB"/>
    <w:rsid w:val="00C74CB4"/>
    <w:rsid w:val="00C75437"/>
    <w:rsid w:val="00C76BFC"/>
    <w:rsid w:val="00C76E04"/>
    <w:rsid w:val="00C77A82"/>
    <w:rsid w:val="00C8001E"/>
    <w:rsid w:val="00C8258B"/>
    <w:rsid w:val="00C87EF2"/>
    <w:rsid w:val="00C93BEF"/>
    <w:rsid w:val="00CA0472"/>
    <w:rsid w:val="00CA39A8"/>
    <w:rsid w:val="00CA4086"/>
    <w:rsid w:val="00CA4553"/>
    <w:rsid w:val="00CA64B0"/>
    <w:rsid w:val="00CB0BB9"/>
    <w:rsid w:val="00CB13A9"/>
    <w:rsid w:val="00CB2E57"/>
    <w:rsid w:val="00CB361C"/>
    <w:rsid w:val="00CB39EA"/>
    <w:rsid w:val="00CB5B26"/>
    <w:rsid w:val="00CB63A8"/>
    <w:rsid w:val="00CC0386"/>
    <w:rsid w:val="00CC1D7C"/>
    <w:rsid w:val="00CC29C2"/>
    <w:rsid w:val="00CC3488"/>
    <w:rsid w:val="00CC4073"/>
    <w:rsid w:val="00CC4093"/>
    <w:rsid w:val="00CC40BF"/>
    <w:rsid w:val="00CC4BAE"/>
    <w:rsid w:val="00CC4DFD"/>
    <w:rsid w:val="00CC69AE"/>
    <w:rsid w:val="00CD439A"/>
    <w:rsid w:val="00CD5D41"/>
    <w:rsid w:val="00CD7463"/>
    <w:rsid w:val="00CE34F7"/>
    <w:rsid w:val="00CE5D65"/>
    <w:rsid w:val="00CF1029"/>
    <w:rsid w:val="00CF2012"/>
    <w:rsid w:val="00CF344C"/>
    <w:rsid w:val="00CF4673"/>
    <w:rsid w:val="00CF5EE4"/>
    <w:rsid w:val="00D01D0F"/>
    <w:rsid w:val="00D02F52"/>
    <w:rsid w:val="00D04095"/>
    <w:rsid w:val="00D04CCE"/>
    <w:rsid w:val="00D1007C"/>
    <w:rsid w:val="00D107F6"/>
    <w:rsid w:val="00D14B2A"/>
    <w:rsid w:val="00D16AD1"/>
    <w:rsid w:val="00D16B2D"/>
    <w:rsid w:val="00D208AE"/>
    <w:rsid w:val="00D218A0"/>
    <w:rsid w:val="00D234B4"/>
    <w:rsid w:val="00D34992"/>
    <w:rsid w:val="00D34C20"/>
    <w:rsid w:val="00D42F94"/>
    <w:rsid w:val="00D43E92"/>
    <w:rsid w:val="00D45331"/>
    <w:rsid w:val="00D45740"/>
    <w:rsid w:val="00D46BBC"/>
    <w:rsid w:val="00D47BD5"/>
    <w:rsid w:val="00D50239"/>
    <w:rsid w:val="00D532D8"/>
    <w:rsid w:val="00D577CF"/>
    <w:rsid w:val="00D603B0"/>
    <w:rsid w:val="00D618A4"/>
    <w:rsid w:val="00D643C3"/>
    <w:rsid w:val="00D64674"/>
    <w:rsid w:val="00D64806"/>
    <w:rsid w:val="00D655CB"/>
    <w:rsid w:val="00D70563"/>
    <w:rsid w:val="00D70D46"/>
    <w:rsid w:val="00D7335F"/>
    <w:rsid w:val="00D751F7"/>
    <w:rsid w:val="00D76F00"/>
    <w:rsid w:val="00D775B8"/>
    <w:rsid w:val="00D77C84"/>
    <w:rsid w:val="00D811F5"/>
    <w:rsid w:val="00D81ACC"/>
    <w:rsid w:val="00D83708"/>
    <w:rsid w:val="00D848D9"/>
    <w:rsid w:val="00D919C7"/>
    <w:rsid w:val="00D9240B"/>
    <w:rsid w:val="00D94A19"/>
    <w:rsid w:val="00D95234"/>
    <w:rsid w:val="00D9586F"/>
    <w:rsid w:val="00D95D3C"/>
    <w:rsid w:val="00D962C7"/>
    <w:rsid w:val="00D972E5"/>
    <w:rsid w:val="00DA23A8"/>
    <w:rsid w:val="00DA37C6"/>
    <w:rsid w:val="00DA585C"/>
    <w:rsid w:val="00DA5E27"/>
    <w:rsid w:val="00DB12AA"/>
    <w:rsid w:val="00DB20AA"/>
    <w:rsid w:val="00DB20CD"/>
    <w:rsid w:val="00DB22A2"/>
    <w:rsid w:val="00DB3548"/>
    <w:rsid w:val="00DB38DA"/>
    <w:rsid w:val="00DB39B3"/>
    <w:rsid w:val="00DB4CD7"/>
    <w:rsid w:val="00DB6977"/>
    <w:rsid w:val="00DB7778"/>
    <w:rsid w:val="00DC191B"/>
    <w:rsid w:val="00DC1E61"/>
    <w:rsid w:val="00DC4323"/>
    <w:rsid w:val="00DC798C"/>
    <w:rsid w:val="00DD1F54"/>
    <w:rsid w:val="00DD40F7"/>
    <w:rsid w:val="00DD4E0B"/>
    <w:rsid w:val="00DD5A2C"/>
    <w:rsid w:val="00DE6BFB"/>
    <w:rsid w:val="00DF07A7"/>
    <w:rsid w:val="00DF12A8"/>
    <w:rsid w:val="00DF1644"/>
    <w:rsid w:val="00DF20FA"/>
    <w:rsid w:val="00DF31A7"/>
    <w:rsid w:val="00DF5BA5"/>
    <w:rsid w:val="00DF6267"/>
    <w:rsid w:val="00DFD78E"/>
    <w:rsid w:val="00E003E2"/>
    <w:rsid w:val="00E01146"/>
    <w:rsid w:val="00E023ED"/>
    <w:rsid w:val="00E0318F"/>
    <w:rsid w:val="00E0515B"/>
    <w:rsid w:val="00E05438"/>
    <w:rsid w:val="00E05461"/>
    <w:rsid w:val="00E06761"/>
    <w:rsid w:val="00E129C3"/>
    <w:rsid w:val="00E131CA"/>
    <w:rsid w:val="00E13988"/>
    <w:rsid w:val="00E1540D"/>
    <w:rsid w:val="00E16D8B"/>
    <w:rsid w:val="00E17355"/>
    <w:rsid w:val="00E1F7DD"/>
    <w:rsid w:val="00E20C94"/>
    <w:rsid w:val="00E21EA1"/>
    <w:rsid w:val="00E21F66"/>
    <w:rsid w:val="00E247F1"/>
    <w:rsid w:val="00E27FD4"/>
    <w:rsid w:val="00E30F96"/>
    <w:rsid w:val="00E311C4"/>
    <w:rsid w:val="00E31CE4"/>
    <w:rsid w:val="00E350CC"/>
    <w:rsid w:val="00E36289"/>
    <w:rsid w:val="00E37083"/>
    <w:rsid w:val="00E408AD"/>
    <w:rsid w:val="00E40A7F"/>
    <w:rsid w:val="00E41335"/>
    <w:rsid w:val="00E41C2E"/>
    <w:rsid w:val="00E432C0"/>
    <w:rsid w:val="00E4410D"/>
    <w:rsid w:val="00E44BCB"/>
    <w:rsid w:val="00E46535"/>
    <w:rsid w:val="00E50074"/>
    <w:rsid w:val="00E50702"/>
    <w:rsid w:val="00E616D6"/>
    <w:rsid w:val="00E65A24"/>
    <w:rsid w:val="00E6766D"/>
    <w:rsid w:val="00E73575"/>
    <w:rsid w:val="00E75C45"/>
    <w:rsid w:val="00E865EA"/>
    <w:rsid w:val="00E86975"/>
    <w:rsid w:val="00E90108"/>
    <w:rsid w:val="00E91DF8"/>
    <w:rsid w:val="00E9244C"/>
    <w:rsid w:val="00E93315"/>
    <w:rsid w:val="00E96885"/>
    <w:rsid w:val="00E9733B"/>
    <w:rsid w:val="00E974F9"/>
    <w:rsid w:val="00EA13A0"/>
    <w:rsid w:val="00EA2612"/>
    <w:rsid w:val="00EA72B5"/>
    <w:rsid w:val="00EB4EE0"/>
    <w:rsid w:val="00EC05B6"/>
    <w:rsid w:val="00EC143A"/>
    <w:rsid w:val="00EC2857"/>
    <w:rsid w:val="00EC37A2"/>
    <w:rsid w:val="00EC3C73"/>
    <w:rsid w:val="00EC6689"/>
    <w:rsid w:val="00EC73D4"/>
    <w:rsid w:val="00ED18D3"/>
    <w:rsid w:val="00ED5EDA"/>
    <w:rsid w:val="00EE0CD0"/>
    <w:rsid w:val="00EE4522"/>
    <w:rsid w:val="00EE4A02"/>
    <w:rsid w:val="00EE5A4C"/>
    <w:rsid w:val="00EE701B"/>
    <w:rsid w:val="00EE7102"/>
    <w:rsid w:val="00EE7265"/>
    <w:rsid w:val="00EF0584"/>
    <w:rsid w:val="00EF1688"/>
    <w:rsid w:val="00EF40BA"/>
    <w:rsid w:val="00EF728C"/>
    <w:rsid w:val="00F01785"/>
    <w:rsid w:val="00F036A0"/>
    <w:rsid w:val="00F04BC6"/>
    <w:rsid w:val="00F05D0B"/>
    <w:rsid w:val="00F064FA"/>
    <w:rsid w:val="00F11204"/>
    <w:rsid w:val="00F1153A"/>
    <w:rsid w:val="00F1192E"/>
    <w:rsid w:val="00F1346B"/>
    <w:rsid w:val="00F15822"/>
    <w:rsid w:val="00F16223"/>
    <w:rsid w:val="00F16535"/>
    <w:rsid w:val="00F17033"/>
    <w:rsid w:val="00F21C68"/>
    <w:rsid w:val="00F22104"/>
    <w:rsid w:val="00F25716"/>
    <w:rsid w:val="00F26C10"/>
    <w:rsid w:val="00F30443"/>
    <w:rsid w:val="00F31951"/>
    <w:rsid w:val="00F34AA5"/>
    <w:rsid w:val="00F35BD9"/>
    <w:rsid w:val="00F40F89"/>
    <w:rsid w:val="00F4171C"/>
    <w:rsid w:val="00F43BF4"/>
    <w:rsid w:val="00F445F5"/>
    <w:rsid w:val="00F44B4C"/>
    <w:rsid w:val="00F477CF"/>
    <w:rsid w:val="00F54835"/>
    <w:rsid w:val="00F57F84"/>
    <w:rsid w:val="00F63763"/>
    <w:rsid w:val="00F65101"/>
    <w:rsid w:val="00F66165"/>
    <w:rsid w:val="00F71CC9"/>
    <w:rsid w:val="00F72F57"/>
    <w:rsid w:val="00F73649"/>
    <w:rsid w:val="00F73B01"/>
    <w:rsid w:val="00F802E2"/>
    <w:rsid w:val="00FA03FA"/>
    <w:rsid w:val="00FA0D40"/>
    <w:rsid w:val="00FA2201"/>
    <w:rsid w:val="00FA5ED5"/>
    <w:rsid w:val="00FA66FD"/>
    <w:rsid w:val="00FB0895"/>
    <w:rsid w:val="00FB2D55"/>
    <w:rsid w:val="00FB4F5E"/>
    <w:rsid w:val="00FB769A"/>
    <w:rsid w:val="00FC62D9"/>
    <w:rsid w:val="00FC63BC"/>
    <w:rsid w:val="00FD0A30"/>
    <w:rsid w:val="00FD5773"/>
    <w:rsid w:val="00FD67D7"/>
    <w:rsid w:val="00FD6CDF"/>
    <w:rsid w:val="00FE0031"/>
    <w:rsid w:val="00FE02CF"/>
    <w:rsid w:val="00FE1A49"/>
    <w:rsid w:val="00FE1CB1"/>
    <w:rsid w:val="00FE4C1D"/>
    <w:rsid w:val="00FE55BE"/>
    <w:rsid w:val="00FE64B2"/>
    <w:rsid w:val="00FE716C"/>
    <w:rsid w:val="00FF1A9D"/>
    <w:rsid w:val="00FF2099"/>
    <w:rsid w:val="00FF453C"/>
    <w:rsid w:val="00FF4B8C"/>
    <w:rsid w:val="00FF5218"/>
    <w:rsid w:val="00FF52A5"/>
    <w:rsid w:val="00FF6E81"/>
    <w:rsid w:val="00FF76FD"/>
    <w:rsid w:val="010D1224"/>
    <w:rsid w:val="01131F52"/>
    <w:rsid w:val="0148612D"/>
    <w:rsid w:val="0162110D"/>
    <w:rsid w:val="01686060"/>
    <w:rsid w:val="016A04EB"/>
    <w:rsid w:val="01AAE335"/>
    <w:rsid w:val="01D376F5"/>
    <w:rsid w:val="01D65C65"/>
    <w:rsid w:val="01DD8906"/>
    <w:rsid w:val="01DE32DD"/>
    <w:rsid w:val="02292ABA"/>
    <w:rsid w:val="02512E44"/>
    <w:rsid w:val="02807988"/>
    <w:rsid w:val="029136AD"/>
    <w:rsid w:val="02C3C930"/>
    <w:rsid w:val="02C66216"/>
    <w:rsid w:val="02D4247A"/>
    <w:rsid w:val="02EF5089"/>
    <w:rsid w:val="02F539BA"/>
    <w:rsid w:val="0307833D"/>
    <w:rsid w:val="033AA393"/>
    <w:rsid w:val="0386F363"/>
    <w:rsid w:val="038BEF87"/>
    <w:rsid w:val="03A79AD0"/>
    <w:rsid w:val="03BF4CC1"/>
    <w:rsid w:val="03CE04EE"/>
    <w:rsid w:val="03D469EF"/>
    <w:rsid w:val="03D50D95"/>
    <w:rsid w:val="03D69B24"/>
    <w:rsid w:val="03E4B616"/>
    <w:rsid w:val="03F9B72F"/>
    <w:rsid w:val="04061BB3"/>
    <w:rsid w:val="040E2406"/>
    <w:rsid w:val="0433BC25"/>
    <w:rsid w:val="044078FC"/>
    <w:rsid w:val="04570072"/>
    <w:rsid w:val="0459757E"/>
    <w:rsid w:val="04621FAA"/>
    <w:rsid w:val="047758A6"/>
    <w:rsid w:val="0483E9D8"/>
    <w:rsid w:val="04861466"/>
    <w:rsid w:val="04AAB360"/>
    <w:rsid w:val="04AFB174"/>
    <w:rsid w:val="04F651F9"/>
    <w:rsid w:val="04F9C62F"/>
    <w:rsid w:val="04FC51D8"/>
    <w:rsid w:val="0504669E"/>
    <w:rsid w:val="05242FA4"/>
    <w:rsid w:val="052B33E9"/>
    <w:rsid w:val="05489DDB"/>
    <w:rsid w:val="057218A3"/>
    <w:rsid w:val="0592EC78"/>
    <w:rsid w:val="059862DB"/>
    <w:rsid w:val="05D89820"/>
    <w:rsid w:val="05E8035A"/>
    <w:rsid w:val="0636A1DE"/>
    <w:rsid w:val="063AF7DC"/>
    <w:rsid w:val="063CD56C"/>
    <w:rsid w:val="063F4D81"/>
    <w:rsid w:val="0644D7A6"/>
    <w:rsid w:val="06824077"/>
    <w:rsid w:val="068CFD18"/>
    <w:rsid w:val="068E58CB"/>
    <w:rsid w:val="06A1A08C"/>
    <w:rsid w:val="06CEB7FE"/>
    <w:rsid w:val="06F4F42C"/>
    <w:rsid w:val="0716D667"/>
    <w:rsid w:val="0719271B"/>
    <w:rsid w:val="0735B04A"/>
    <w:rsid w:val="074C03F0"/>
    <w:rsid w:val="077E30D3"/>
    <w:rsid w:val="07BB3745"/>
    <w:rsid w:val="07C2F0A3"/>
    <w:rsid w:val="07C6B534"/>
    <w:rsid w:val="07CA63D8"/>
    <w:rsid w:val="07CB5F9E"/>
    <w:rsid w:val="0817E80D"/>
    <w:rsid w:val="082C1391"/>
    <w:rsid w:val="08355C74"/>
    <w:rsid w:val="0855BB3C"/>
    <w:rsid w:val="0863D51E"/>
    <w:rsid w:val="08C07A7A"/>
    <w:rsid w:val="08D09413"/>
    <w:rsid w:val="09349B76"/>
    <w:rsid w:val="093E3062"/>
    <w:rsid w:val="0946589D"/>
    <w:rsid w:val="095C8D36"/>
    <w:rsid w:val="0977837C"/>
    <w:rsid w:val="097EF624"/>
    <w:rsid w:val="09E51F95"/>
    <w:rsid w:val="0A0FCEB3"/>
    <w:rsid w:val="0A3381FB"/>
    <w:rsid w:val="0A57DB36"/>
    <w:rsid w:val="0A5DA5C9"/>
    <w:rsid w:val="0A63F27B"/>
    <w:rsid w:val="0A6F4D60"/>
    <w:rsid w:val="0A7094F0"/>
    <w:rsid w:val="0A8931AB"/>
    <w:rsid w:val="0AB88E14"/>
    <w:rsid w:val="0AD364BE"/>
    <w:rsid w:val="0AD38C66"/>
    <w:rsid w:val="0AD532A1"/>
    <w:rsid w:val="0AEA948E"/>
    <w:rsid w:val="0B06F09F"/>
    <w:rsid w:val="0B17E7F5"/>
    <w:rsid w:val="0B187E9B"/>
    <w:rsid w:val="0B6D43FB"/>
    <w:rsid w:val="0B6E6951"/>
    <w:rsid w:val="0B775A50"/>
    <w:rsid w:val="0B791A9F"/>
    <w:rsid w:val="0B8AFC43"/>
    <w:rsid w:val="0B8F0744"/>
    <w:rsid w:val="0BA87B5B"/>
    <w:rsid w:val="0BD3B240"/>
    <w:rsid w:val="0BEE0378"/>
    <w:rsid w:val="0BFE5D60"/>
    <w:rsid w:val="0C157E8C"/>
    <w:rsid w:val="0C315257"/>
    <w:rsid w:val="0C3D2B41"/>
    <w:rsid w:val="0C6E3DE6"/>
    <w:rsid w:val="0C861896"/>
    <w:rsid w:val="0C8AEC13"/>
    <w:rsid w:val="0CA48206"/>
    <w:rsid w:val="0CAE9C4D"/>
    <w:rsid w:val="0CCA7A19"/>
    <w:rsid w:val="0CF7ABA1"/>
    <w:rsid w:val="0D0457F9"/>
    <w:rsid w:val="0D348CC2"/>
    <w:rsid w:val="0D3B2D88"/>
    <w:rsid w:val="0D61801D"/>
    <w:rsid w:val="0D79B9D3"/>
    <w:rsid w:val="0D996BCE"/>
    <w:rsid w:val="0DA87101"/>
    <w:rsid w:val="0DAEAC69"/>
    <w:rsid w:val="0DE1A6BC"/>
    <w:rsid w:val="0DF6BD73"/>
    <w:rsid w:val="0E028BCA"/>
    <w:rsid w:val="0E28E6AD"/>
    <w:rsid w:val="0E33B61B"/>
    <w:rsid w:val="0E50B7A3"/>
    <w:rsid w:val="0E704807"/>
    <w:rsid w:val="0EAD2F80"/>
    <w:rsid w:val="0EB1174E"/>
    <w:rsid w:val="0EC59E98"/>
    <w:rsid w:val="0ECDFF0D"/>
    <w:rsid w:val="0F359AE1"/>
    <w:rsid w:val="0F3D923E"/>
    <w:rsid w:val="0F57606A"/>
    <w:rsid w:val="0F5C83C3"/>
    <w:rsid w:val="0F63DAB1"/>
    <w:rsid w:val="0F74460D"/>
    <w:rsid w:val="0F92B92D"/>
    <w:rsid w:val="0F92DB47"/>
    <w:rsid w:val="0FB5829C"/>
    <w:rsid w:val="0FCA2DBD"/>
    <w:rsid w:val="0FE4DA0E"/>
    <w:rsid w:val="1005DA29"/>
    <w:rsid w:val="106F3DCF"/>
    <w:rsid w:val="1087B268"/>
    <w:rsid w:val="10924847"/>
    <w:rsid w:val="10C56420"/>
    <w:rsid w:val="11089DD8"/>
    <w:rsid w:val="1112CAC1"/>
    <w:rsid w:val="113DE840"/>
    <w:rsid w:val="113ED39C"/>
    <w:rsid w:val="1192935E"/>
    <w:rsid w:val="11AD3659"/>
    <w:rsid w:val="11BB0F71"/>
    <w:rsid w:val="11CA7241"/>
    <w:rsid w:val="11E795F2"/>
    <w:rsid w:val="11F950B2"/>
    <w:rsid w:val="11FE1A00"/>
    <w:rsid w:val="1203BDBF"/>
    <w:rsid w:val="121C6DC1"/>
    <w:rsid w:val="1227AA67"/>
    <w:rsid w:val="122C513F"/>
    <w:rsid w:val="12371664"/>
    <w:rsid w:val="126A56FD"/>
    <w:rsid w:val="129BD949"/>
    <w:rsid w:val="12B528B6"/>
    <w:rsid w:val="12CDF915"/>
    <w:rsid w:val="12CE7B8C"/>
    <w:rsid w:val="13116A98"/>
    <w:rsid w:val="13254AE6"/>
    <w:rsid w:val="13356BEB"/>
    <w:rsid w:val="134AA534"/>
    <w:rsid w:val="1354EAC8"/>
    <w:rsid w:val="1356D6E5"/>
    <w:rsid w:val="135F0875"/>
    <w:rsid w:val="13610D83"/>
    <w:rsid w:val="137E8977"/>
    <w:rsid w:val="1386BCEE"/>
    <w:rsid w:val="13943170"/>
    <w:rsid w:val="13955D92"/>
    <w:rsid w:val="13A83D16"/>
    <w:rsid w:val="13DD6B29"/>
    <w:rsid w:val="13EE169C"/>
    <w:rsid w:val="13FC5A9A"/>
    <w:rsid w:val="1414900C"/>
    <w:rsid w:val="1432F17F"/>
    <w:rsid w:val="1439A04D"/>
    <w:rsid w:val="1441E219"/>
    <w:rsid w:val="14433A43"/>
    <w:rsid w:val="14723445"/>
    <w:rsid w:val="147C8D44"/>
    <w:rsid w:val="149145AE"/>
    <w:rsid w:val="1496146F"/>
    <w:rsid w:val="14AD4C1A"/>
    <w:rsid w:val="14B17CB4"/>
    <w:rsid w:val="14D85DC2"/>
    <w:rsid w:val="14DD249F"/>
    <w:rsid w:val="14F7C0A0"/>
    <w:rsid w:val="14FEA66B"/>
    <w:rsid w:val="15164BC3"/>
    <w:rsid w:val="15215C4D"/>
    <w:rsid w:val="15322D77"/>
    <w:rsid w:val="153C6BAD"/>
    <w:rsid w:val="154A114C"/>
    <w:rsid w:val="1563D920"/>
    <w:rsid w:val="157AAE2B"/>
    <w:rsid w:val="157FB02C"/>
    <w:rsid w:val="158EDDA0"/>
    <w:rsid w:val="15AEAE45"/>
    <w:rsid w:val="15ED2E9B"/>
    <w:rsid w:val="15F6C319"/>
    <w:rsid w:val="15FF5598"/>
    <w:rsid w:val="16171C4C"/>
    <w:rsid w:val="161F7088"/>
    <w:rsid w:val="16323133"/>
    <w:rsid w:val="16BA7ED4"/>
    <w:rsid w:val="17172799"/>
    <w:rsid w:val="17281FEE"/>
    <w:rsid w:val="172D7DAB"/>
    <w:rsid w:val="17340D49"/>
    <w:rsid w:val="177BF896"/>
    <w:rsid w:val="17D7067F"/>
    <w:rsid w:val="18179E86"/>
    <w:rsid w:val="181B7EDE"/>
    <w:rsid w:val="1885C10F"/>
    <w:rsid w:val="18994922"/>
    <w:rsid w:val="18B53B01"/>
    <w:rsid w:val="18E6AE2F"/>
    <w:rsid w:val="18EF089A"/>
    <w:rsid w:val="18F69DDF"/>
    <w:rsid w:val="19180EDD"/>
    <w:rsid w:val="193A4191"/>
    <w:rsid w:val="193D0B0A"/>
    <w:rsid w:val="19608005"/>
    <w:rsid w:val="19959363"/>
    <w:rsid w:val="19CAA95F"/>
    <w:rsid w:val="19E0C68E"/>
    <w:rsid w:val="19E82072"/>
    <w:rsid w:val="19FAD9C6"/>
    <w:rsid w:val="1A0AB727"/>
    <w:rsid w:val="1A472A8D"/>
    <w:rsid w:val="1A4F2D68"/>
    <w:rsid w:val="1ACD876B"/>
    <w:rsid w:val="1AE7037D"/>
    <w:rsid w:val="1AE81AF6"/>
    <w:rsid w:val="1B6D9706"/>
    <w:rsid w:val="1B93D4CF"/>
    <w:rsid w:val="1BA91CC0"/>
    <w:rsid w:val="1BCD8752"/>
    <w:rsid w:val="1BE1F2CD"/>
    <w:rsid w:val="1BE63E27"/>
    <w:rsid w:val="1BF292BD"/>
    <w:rsid w:val="1BFE37D1"/>
    <w:rsid w:val="1C3DE2F1"/>
    <w:rsid w:val="1C541FD0"/>
    <w:rsid w:val="1C59ACAA"/>
    <w:rsid w:val="1C701322"/>
    <w:rsid w:val="1C7681EB"/>
    <w:rsid w:val="1CA46B9E"/>
    <w:rsid w:val="1CB48DDF"/>
    <w:rsid w:val="1CD91DEF"/>
    <w:rsid w:val="1D0DB31B"/>
    <w:rsid w:val="1D2F4632"/>
    <w:rsid w:val="1D4842F6"/>
    <w:rsid w:val="1D694B72"/>
    <w:rsid w:val="1D7B69DB"/>
    <w:rsid w:val="1DABD4F8"/>
    <w:rsid w:val="1DC61E50"/>
    <w:rsid w:val="1DCCD4C2"/>
    <w:rsid w:val="1DD587B8"/>
    <w:rsid w:val="1DDE042B"/>
    <w:rsid w:val="1DE61F65"/>
    <w:rsid w:val="1DFDB72F"/>
    <w:rsid w:val="1DFF5763"/>
    <w:rsid w:val="1E082CAD"/>
    <w:rsid w:val="1E092267"/>
    <w:rsid w:val="1E1D3A49"/>
    <w:rsid w:val="1E226420"/>
    <w:rsid w:val="1E422967"/>
    <w:rsid w:val="1E61994B"/>
    <w:rsid w:val="1E665481"/>
    <w:rsid w:val="1E8D5EC1"/>
    <w:rsid w:val="1EAB889E"/>
    <w:rsid w:val="1ED62208"/>
    <w:rsid w:val="1EDD07A2"/>
    <w:rsid w:val="1EEE5FCC"/>
    <w:rsid w:val="1F044ACC"/>
    <w:rsid w:val="1F06BBDE"/>
    <w:rsid w:val="1F09814B"/>
    <w:rsid w:val="1F0A92EE"/>
    <w:rsid w:val="1F18B287"/>
    <w:rsid w:val="1F204D03"/>
    <w:rsid w:val="1F2301DA"/>
    <w:rsid w:val="1F253F51"/>
    <w:rsid w:val="1F5A1A2F"/>
    <w:rsid w:val="1F7FB7AC"/>
    <w:rsid w:val="1FA83FAE"/>
    <w:rsid w:val="1FC901D5"/>
    <w:rsid w:val="1FD0D872"/>
    <w:rsid w:val="201D9719"/>
    <w:rsid w:val="202A1B29"/>
    <w:rsid w:val="202E27DF"/>
    <w:rsid w:val="2035CE38"/>
    <w:rsid w:val="203BB5A5"/>
    <w:rsid w:val="205B2A43"/>
    <w:rsid w:val="2071C2C5"/>
    <w:rsid w:val="20AAFF7F"/>
    <w:rsid w:val="20C79086"/>
    <w:rsid w:val="20D1A1EB"/>
    <w:rsid w:val="20FBAA0D"/>
    <w:rsid w:val="20FE0A3D"/>
    <w:rsid w:val="2105CDF6"/>
    <w:rsid w:val="210FE4C7"/>
    <w:rsid w:val="2117B4BE"/>
    <w:rsid w:val="2146275A"/>
    <w:rsid w:val="214CD840"/>
    <w:rsid w:val="216F80D7"/>
    <w:rsid w:val="21804D1E"/>
    <w:rsid w:val="2196957F"/>
    <w:rsid w:val="219AB4A5"/>
    <w:rsid w:val="21AB1799"/>
    <w:rsid w:val="21C7F63F"/>
    <w:rsid w:val="21CE8237"/>
    <w:rsid w:val="21E2152C"/>
    <w:rsid w:val="220854CF"/>
    <w:rsid w:val="220E9B51"/>
    <w:rsid w:val="222E3B52"/>
    <w:rsid w:val="2237187F"/>
    <w:rsid w:val="2246CC2E"/>
    <w:rsid w:val="224DEC09"/>
    <w:rsid w:val="224E5C31"/>
    <w:rsid w:val="2266A645"/>
    <w:rsid w:val="22758D15"/>
    <w:rsid w:val="22C17C0C"/>
    <w:rsid w:val="22CE4F11"/>
    <w:rsid w:val="22CFDB24"/>
    <w:rsid w:val="22F8CD81"/>
    <w:rsid w:val="22FD9619"/>
    <w:rsid w:val="2336B71E"/>
    <w:rsid w:val="236D626B"/>
    <w:rsid w:val="236E85BC"/>
    <w:rsid w:val="237316EF"/>
    <w:rsid w:val="237A2998"/>
    <w:rsid w:val="23ACA545"/>
    <w:rsid w:val="23F2A0BC"/>
    <w:rsid w:val="24087DF1"/>
    <w:rsid w:val="240F6457"/>
    <w:rsid w:val="240F9917"/>
    <w:rsid w:val="2410DBFB"/>
    <w:rsid w:val="241EB825"/>
    <w:rsid w:val="2420AE16"/>
    <w:rsid w:val="2431B1B4"/>
    <w:rsid w:val="2455FC1D"/>
    <w:rsid w:val="24583601"/>
    <w:rsid w:val="2458FFCF"/>
    <w:rsid w:val="2467A972"/>
    <w:rsid w:val="24818A5E"/>
    <w:rsid w:val="24AC8D57"/>
    <w:rsid w:val="24CA00A2"/>
    <w:rsid w:val="250DD78B"/>
    <w:rsid w:val="25105876"/>
    <w:rsid w:val="2511A13D"/>
    <w:rsid w:val="2516E4C8"/>
    <w:rsid w:val="2532A8D7"/>
    <w:rsid w:val="253CE334"/>
    <w:rsid w:val="2559A679"/>
    <w:rsid w:val="25630F23"/>
    <w:rsid w:val="25698135"/>
    <w:rsid w:val="259B1F8C"/>
    <w:rsid w:val="25D1C1AF"/>
    <w:rsid w:val="261475AE"/>
    <w:rsid w:val="26184D70"/>
    <w:rsid w:val="26584404"/>
    <w:rsid w:val="266BA145"/>
    <w:rsid w:val="26745AC3"/>
    <w:rsid w:val="2676141D"/>
    <w:rsid w:val="26AABAC2"/>
    <w:rsid w:val="26C0A1F7"/>
    <w:rsid w:val="26C6323A"/>
    <w:rsid w:val="26F6FF25"/>
    <w:rsid w:val="2706D68D"/>
    <w:rsid w:val="27148FDF"/>
    <w:rsid w:val="27520B10"/>
    <w:rsid w:val="277BFA26"/>
    <w:rsid w:val="277CF530"/>
    <w:rsid w:val="27A49386"/>
    <w:rsid w:val="27C65A75"/>
    <w:rsid w:val="27D2B756"/>
    <w:rsid w:val="27DA577D"/>
    <w:rsid w:val="281E171F"/>
    <w:rsid w:val="28514123"/>
    <w:rsid w:val="286ADA74"/>
    <w:rsid w:val="286D4514"/>
    <w:rsid w:val="288DF8EB"/>
    <w:rsid w:val="28DEFD51"/>
    <w:rsid w:val="28F90E3E"/>
    <w:rsid w:val="28FB36C6"/>
    <w:rsid w:val="29021B90"/>
    <w:rsid w:val="2925B61E"/>
    <w:rsid w:val="293076E8"/>
    <w:rsid w:val="29313C4A"/>
    <w:rsid w:val="2947F4D3"/>
    <w:rsid w:val="294E0AFA"/>
    <w:rsid w:val="296A6FDE"/>
    <w:rsid w:val="29B32BAD"/>
    <w:rsid w:val="2A2BDEB5"/>
    <w:rsid w:val="2A43F1CA"/>
    <w:rsid w:val="2A7A9473"/>
    <w:rsid w:val="2A879607"/>
    <w:rsid w:val="2AB48C2E"/>
    <w:rsid w:val="2AB6A416"/>
    <w:rsid w:val="2AD0007B"/>
    <w:rsid w:val="2AD2F21C"/>
    <w:rsid w:val="2AD6FFE4"/>
    <w:rsid w:val="2ADF126F"/>
    <w:rsid w:val="2AE3CB09"/>
    <w:rsid w:val="2AFBBA0B"/>
    <w:rsid w:val="2AFED134"/>
    <w:rsid w:val="2B0F0A0B"/>
    <w:rsid w:val="2B35A261"/>
    <w:rsid w:val="2B38DDA5"/>
    <w:rsid w:val="2B4A55DC"/>
    <w:rsid w:val="2B5685B5"/>
    <w:rsid w:val="2B6A6E2C"/>
    <w:rsid w:val="2B8EBBB0"/>
    <w:rsid w:val="2BAE39F9"/>
    <w:rsid w:val="2BB29F67"/>
    <w:rsid w:val="2C07B15D"/>
    <w:rsid w:val="2C14C3F7"/>
    <w:rsid w:val="2C18DE81"/>
    <w:rsid w:val="2C35E1C9"/>
    <w:rsid w:val="2C3A9A35"/>
    <w:rsid w:val="2C46CC3E"/>
    <w:rsid w:val="2C5452E1"/>
    <w:rsid w:val="2C646084"/>
    <w:rsid w:val="2C683DDA"/>
    <w:rsid w:val="2C74B6AD"/>
    <w:rsid w:val="2C7CE089"/>
    <w:rsid w:val="2C7FC060"/>
    <w:rsid w:val="2C9C8112"/>
    <w:rsid w:val="2CA7FC50"/>
    <w:rsid w:val="2CB3F6A8"/>
    <w:rsid w:val="2CB93399"/>
    <w:rsid w:val="2CE766AF"/>
    <w:rsid w:val="2CE8D193"/>
    <w:rsid w:val="2D19E87A"/>
    <w:rsid w:val="2D29354B"/>
    <w:rsid w:val="2D3267DD"/>
    <w:rsid w:val="2D35445B"/>
    <w:rsid w:val="2D3D2095"/>
    <w:rsid w:val="2D5B2F8F"/>
    <w:rsid w:val="2D6D22CC"/>
    <w:rsid w:val="2D6EBD93"/>
    <w:rsid w:val="2D86B13A"/>
    <w:rsid w:val="2D88C71A"/>
    <w:rsid w:val="2DD4893B"/>
    <w:rsid w:val="2DF95A29"/>
    <w:rsid w:val="2E0A718E"/>
    <w:rsid w:val="2E0FC212"/>
    <w:rsid w:val="2E15CB4B"/>
    <w:rsid w:val="2E2F319A"/>
    <w:rsid w:val="2E3C30DC"/>
    <w:rsid w:val="2E4C76C6"/>
    <w:rsid w:val="2E60D872"/>
    <w:rsid w:val="2E69878E"/>
    <w:rsid w:val="2E6B1EAA"/>
    <w:rsid w:val="2E7047B1"/>
    <w:rsid w:val="2E90A8AA"/>
    <w:rsid w:val="2E9B2582"/>
    <w:rsid w:val="2EA461EB"/>
    <w:rsid w:val="2EB0F056"/>
    <w:rsid w:val="2EBD8E4E"/>
    <w:rsid w:val="2EC1B1C3"/>
    <w:rsid w:val="2EC8A941"/>
    <w:rsid w:val="2ECBE76E"/>
    <w:rsid w:val="2ED674F8"/>
    <w:rsid w:val="2EF01FE4"/>
    <w:rsid w:val="2EF82FC4"/>
    <w:rsid w:val="2EF8BD42"/>
    <w:rsid w:val="2F10E7F9"/>
    <w:rsid w:val="2F179E49"/>
    <w:rsid w:val="2F1F741D"/>
    <w:rsid w:val="2F2CFCAF"/>
    <w:rsid w:val="2F32FD55"/>
    <w:rsid w:val="2F4A7A2D"/>
    <w:rsid w:val="2FA701F4"/>
    <w:rsid w:val="2FC3C4C7"/>
    <w:rsid w:val="2FD4B870"/>
    <w:rsid w:val="30031FE5"/>
    <w:rsid w:val="300F80B0"/>
    <w:rsid w:val="30204009"/>
    <w:rsid w:val="30552812"/>
    <w:rsid w:val="30804EE5"/>
    <w:rsid w:val="30D907AF"/>
    <w:rsid w:val="30E09F6D"/>
    <w:rsid w:val="311E7CD0"/>
    <w:rsid w:val="3127A7DC"/>
    <w:rsid w:val="31351292"/>
    <w:rsid w:val="314BC186"/>
    <w:rsid w:val="316FC5A8"/>
    <w:rsid w:val="319EC0FE"/>
    <w:rsid w:val="31A11173"/>
    <w:rsid w:val="31A13387"/>
    <w:rsid w:val="31AA7C7F"/>
    <w:rsid w:val="31C7AE6A"/>
    <w:rsid w:val="31EF47C8"/>
    <w:rsid w:val="320A8CF4"/>
    <w:rsid w:val="320E5081"/>
    <w:rsid w:val="3280F602"/>
    <w:rsid w:val="3281C7F2"/>
    <w:rsid w:val="329BA579"/>
    <w:rsid w:val="329EE8D7"/>
    <w:rsid w:val="32B08312"/>
    <w:rsid w:val="32E266B3"/>
    <w:rsid w:val="32EAF83D"/>
    <w:rsid w:val="32F076EC"/>
    <w:rsid w:val="32F9C427"/>
    <w:rsid w:val="334FA435"/>
    <w:rsid w:val="3363075B"/>
    <w:rsid w:val="33658ABD"/>
    <w:rsid w:val="33E170E0"/>
    <w:rsid w:val="33E79505"/>
    <w:rsid w:val="33F21728"/>
    <w:rsid w:val="33FC5A92"/>
    <w:rsid w:val="3410426E"/>
    <w:rsid w:val="34153BE7"/>
    <w:rsid w:val="34261135"/>
    <w:rsid w:val="3442E65C"/>
    <w:rsid w:val="344DDD9F"/>
    <w:rsid w:val="345CE28F"/>
    <w:rsid w:val="3465D8C9"/>
    <w:rsid w:val="349E2D09"/>
    <w:rsid w:val="34D7A25B"/>
    <w:rsid w:val="3541D7DD"/>
    <w:rsid w:val="35781715"/>
    <w:rsid w:val="35CED971"/>
    <w:rsid w:val="360A14A8"/>
    <w:rsid w:val="36388617"/>
    <w:rsid w:val="3670670B"/>
    <w:rsid w:val="3688B6DF"/>
    <w:rsid w:val="368D7C54"/>
    <w:rsid w:val="36AE30E6"/>
    <w:rsid w:val="36CF0329"/>
    <w:rsid w:val="36FB8B55"/>
    <w:rsid w:val="37593B1E"/>
    <w:rsid w:val="37A9B120"/>
    <w:rsid w:val="37C6A4C9"/>
    <w:rsid w:val="37E55C8A"/>
    <w:rsid w:val="37E9C420"/>
    <w:rsid w:val="37F99488"/>
    <w:rsid w:val="37FB7D78"/>
    <w:rsid w:val="3804CBCC"/>
    <w:rsid w:val="38067F73"/>
    <w:rsid w:val="38224AE1"/>
    <w:rsid w:val="38667944"/>
    <w:rsid w:val="3871FE8E"/>
    <w:rsid w:val="389532AB"/>
    <w:rsid w:val="38D5B20E"/>
    <w:rsid w:val="38E33B52"/>
    <w:rsid w:val="38F47BC3"/>
    <w:rsid w:val="39584751"/>
    <w:rsid w:val="3958E3E3"/>
    <w:rsid w:val="399158A2"/>
    <w:rsid w:val="39B5FB7E"/>
    <w:rsid w:val="39C22DD1"/>
    <w:rsid w:val="39E8E54C"/>
    <w:rsid w:val="39EDC596"/>
    <w:rsid w:val="39F20494"/>
    <w:rsid w:val="3A11880D"/>
    <w:rsid w:val="3A167E94"/>
    <w:rsid w:val="3A385991"/>
    <w:rsid w:val="3A477CC7"/>
    <w:rsid w:val="3A6873AD"/>
    <w:rsid w:val="3A7285BF"/>
    <w:rsid w:val="3A7AB278"/>
    <w:rsid w:val="3A9F2336"/>
    <w:rsid w:val="3AB28C9B"/>
    <w:rsid w:val="3AB7F21F"/>
    <w:rsid w:val="3ABA36D1"/>
    <w:rsid w:val="3AC74560"/>
    <w:rsid w:val="3AE24022"/>
    <w:rsid w:val="3B021EF4"/>
    <w:rsid w:val="3B161FDC"/>
    <w:rsid w:val="3B4F9E7D"/>
    <w:rsid w:val="3B687561"/>
    <w:rsid w:val="3B7CC4DA"/>
    <w:rsid w:val="3B940636"/>
    <w:rsid w:val="3BA9947F"/>
    <w:rsid w:val="3BAE4DAE"/>
    <w:rsid w:val="3BAF3EE0"/>
    <w:rsid w:val="3BC5344A"/>
    <w:rsid w:val="3BCB2431"/>
    <w:rsid w:val="3BD7E5E0"/>
    <w:rsid w:val="3BE7BEB6"/>
    <w:rsid w:val="3BEF012F"/>
    <w:rsid w:val="3BF78B40"/>
    <w:rsid w:val="3BFFFEE1"/>
    <w:rsid w:val="3C018BC8"/>
    <w:rsid w:val="3C0D0FE1"/>
    <w:rsid w:val="3C1A2809"/>
    <w:rsid w:val="3C26E618"/>
    <w:rsid w:val="3C38D9B8"/>
    <w:rsid w:val="3C5C150A"/>
    <w:rsid w:val="3C711FB8"/>
    <w:rsid w:val="3C834D16"/>
    <w:rsid w:val="3CA5A39B"/>
    <w:rsid w:val="3CAADC68"/>
    <w:rsid w:val="3CCEC142"/>
    <w:rsid w:val="3CD7FB8A"/>
    <w:rsid w:val="3CEE721C"/>
    <w:rsid w:val="3CEEAD32"/>
    <w:rsid w:val="3CF556BC"/>
    <w:rsid w:val="3CFC83DD"/>
    <w:rsid w:val="3D53DC7C"/>
    <w:rsid w:val="3D5C81BA"/>
    <w:rsid w:val="3D95CA39"/>
    <w:rsid w:val="3DAA9617"/>
    <w:rsid w:val="3DEBBF96"/>
    <w:rsid w:val="3DF6BBA8"/>
    <w:rsid w:val="3E22AD97"/>
    <w:rsid w:val="3E38C7CE"/>
    <w:rsid w:val="3E451DF8"/>
    <w:rsid w:val="3E4A4233"/>
    <w:rsid w:val="3E4BBCC1"/>
    <w:rsid w:val="3E5B84E0"/>
    <w:rsid w:val="3E7FB404"/>
    <w:rsid w:val="3EBCB690"/>
    <w:rsid w:val="3EC3EB76"/>
    <w:rsid w:val="3EDABB53"/>
    <w:rsid w:val="3EF0C115"/>
    <w:rsid w:val="3F107EDE"/>
    <w:rsid w:val="3F20DC83"/>
    <w:rsid w:val="3F2A43A2"/>
    <w:rsid w:val="3F2EDE69"/>
    <w:rsid w:val="3F428E19"/>
    <w:rsid w:val="3F4635B2"/>
    <w:rsid w:val="3F55ECFA"/>
    <w:rsid w:val="3F836124"/>
    <w:rsid w:val="3F9ADCD6"/>
    <w:rsid w:val="3FE50683"/>
    <w:rsid w:val="3FF4B759"/>
    <w:rsid w:val="4009F0AD"/>
    <w:rsid w:val="404F91F0"/>
    <w:rsid w:val="4078E34D"/>
    <w:rsid w:val="4097521B"/>
    <w:rsid w:val="40FE86EB"/>
    <w:rsid w:val="4157EF05"/>
    <w:rsid w:val="41841181"/>
    <w:rsid w:val="41AA3833"/>
    <w:rsid w:val="41AC2496"/>
    <w:rsid w:val="41B1BCA4"/>
    <w:rsid w:val="41C7B803"/>
    <w:rsid w:val="41CBE6D3"/>
    <w:rsid w:val="41D55846"/>
    <w:rsid w:val="41DBEA9C"/>
    <w:rsid w:val="41E2ECEB"/>
    <w:rsid w:val="41FA0D2F"/>
    <w:rsid w:val="420E60DD"/>
    <w:rsid w:val="42122032"/>
    <w:rsid w:val="4217F1A3"/>
    <w:rsid w:val="4255F269"/>
    <w:rsid w:val="425EECF4"/>
    <w:rsid w:val="42605A3A"/>
    <w:rsid w:val="42693266"/>
    <w:rsid w:val="42A5B325"/>
    <w:rsid w:val="42B7BCF3"/>
    <w:rsid w:val="42D9A4E4"/>
    <w:rsid w:val="42DC1515"/>
    <w:rsid w:val="42F76F25"/>
    <w:rsid w:val="43007DAE"/>
    <w:rsid w:val="4306009B"/>
    <w:rsid w:val="4308229F"/>
    <w:rsid w:val="4329AD61"/>
    <w:rsid w:val="43406448"/>
    <w:rsid w:val="436C4CF0"/>
    <w:rsid w:val="4377B673"/>
    <w:rsid w:val="4385B694"/>
    <w:rsid w:val="43933CF0"/>
    <w:rsid w:val="4395A4F4"/>
    <w:rsid w:val="43974FC3"/>
    <w:rsid w:val="439BB32A"/>
    <w:rsid w:val="43A07155"/>
    <w:rsid w:val="43C229A7"/>
    <w:rsid w:val="43F6DD15"/>
    <w:rsid w:val="4400A913"/>
    <w:rsid w:val="440B2DE3"/>
    <w:rsid w:val="442AAF6C"/>
    <w:rsid w:val="44320D65"/>
    <w:rsid w:val="4453A736"/>
    <w:rsid w:val="44575892"/>
    <w:rsid w:val="4458D094"/>
    <w:rsid w:val="446C377F"/>
    <w:rsid w:val="447DF05B"/>
    <w:rsid w:val="44856DD0"/>
    <w:rsid w:val="44A97CB7"/>
    <w:rsid w:val="44AA6691"/>
    <w:rsid w:val="44E1AEEF"/>
    <w:rsid w:val="4502B12D"/>
    <w:rsid w:val="451715C5"/>
    <w:rsid w:val="45294281"/>
    <w:rsid w:val="456C7E1C"/>
    <w:rsid w:val="4590D895"/>
    <w:rsid w:val="45D1F215"/>
    <w:rsid w:val="45E6B0D2"/>
    <w:rsid w:val="45F00AB0"/>
    <w:rsid w:val="4628D743"/>
    <w:rsid w:val="462E877E"/>
    <w:rsid w:val="469730BA"/>
    <w:rsid w:val="46CC3F3F"/>
    <w:rsid w:val="46D75229"/>
    <w:rsid w:val="46D9EB12"/>
    <w:rsid w:val="4705E69E"/>
    <w:rsid w:val="472C6B04"/>
    <w:rsid w:val="4735FE54"/>
    <w:rsid w:val="4743BD08"/>
    <w:rsid w:val="4744EE2B"/>
    <w:rsid w:val="47894B7F"/>
    <w:rsid w:val="478A34C6"/>
    <w:rsid w:val="478AD636"/>
    <w:rsid w:val="47E0852D"/>
    <w:rsid w:val="481485D9"/>
    <w:rsid w:val="48221973"/>
    <w:rsid w:val="48462F94"/>
    <w:rsid w:val="485B189F"/>
    <w:rsid w:val="4874910A"/>
    <w:rsid w:val="48774D4E"/>
    <w:rsid w:val="48926D5A"/>
    <w:rsid w:val="48944012"/>
    <w:rsid w:val="48D7CD9B"/>
    <w:rsid w:val="48E2ED8F"/>
    <w:rsid w:val="48F0BD03"/>
    <w:rsid w:val="4904F88A"/>
    <w:rsid w:val="4923D942"/>
    <w:rsid w:val="497BDA3E"/>
    <w:rsid w:val="498D4CCE"/>
    <w:rsid w:val="49A447A6"/>
    <w:rsid w:val="49B465B3"/>
    <w:rsid w:val="49B46C16"/>
    <w:rsid w:val="49E3CF99"/>
    <w:rsid w:val="49E41611"/>
    <w:rsid w:val="49ECAEDA"/>
    <w:rsid w:val="49F5A527"/>
    <w:rsid w:val="49F82C4F"/>
    <w:rsid w:val="4A1FDD8D"/>
    <w:rsid w:val="4A25FABF"/>
    <w:rsid w:val="4A294FDF"/>
    <w:rsid w:val="4A2C041B"/>
    <w:rsid w:val="4A345E0D"/>
    <w:rsid w:val="4A88AE34"/>
    <w:rsid w:val="4A8E72A9"/>
    <w:rsid w:val="4AC3265C"/>
    <w:rsid w:val="4AE85F7D"/>
    <w:rsid w:val="4AEC08F2"/>
    <w:rsid w:val="4AEEF976"/>
    <w:rsid w:val="4AF939FE"/>
    <w:rsid w:val="4B1CDC90"/>
    <w:rsid w:val="4B2C12C1"/>
    <w:rsid w:val="4B3F10F7"/>
    <w:rsid w:val="4B43CA27"/>
    <w:rsid w:val="4B49D3E2"/>
    <w:rsid w:val="4B943C0C"/>
    <w:rsid w:val="4B9B9864"/>
    <w:rsid w:val="4BD0D8CC"/>
    <w:rsid w:val="4BED2E5B"/>
    <w:rsid w:val="4C000BDA"/>
    <w:rsid w:val="4C289B55"/>
    <w:rsid w:val="4C83477D"/>
    <w:rsid w:val="4C85AAF5"/>
    <w:rsid w:val="4C9787A0"/>
    <w:rsid w:val="4CB4A398"/>
    <w:rsid w:val="4CB58951"/>
    <w:rsid w:val="4CB62B14"/>
    <w:rsid w:val="4CEA13D7"/>
    <w:rsid w:val="4CF9D0B3"/>
    <w:rsid w:val="4D01B68E"/>
    <w:rsid w:val="4D0F58F7"/>
    <w:rsid w:val="4D17646C"/>
    <w:rsid w:val="4D1B88FC"/>
    <w:rsid w:val="4D5E0859"/>
    <w:rsid w:val="4D9CBF13"/>
    <w:rsid w:val="4DA9ED87"/>
    <w:rsid w:val="4DCED8D2"/>
    <w:rsid w:val="4DFCDD90"/>
    <w:rsid w:val="4DFF7705"/>
    <w:rsid w:val="4E1B0CE3"/>
    <w:rsid w:val="4E2301C4"/>
    <w:rsid w:val="4E41F3F2"/>
    <w:rsid w:val="4E4BE6A8"/>
    <w:rsid w:val="4E8CBA48"/>
    <w:rsid w:val="4EBCD119"/>
    <w:rsid w:val="4EBE205A"/>
    <w:rsid w:val="4EC0A2EA"/>
    <w:rsid w:val="4ED607B5"/>
    <w:rsid w:val="4EE38032"/>
    <w:rsid w:val="4EEF4506"/>
    <w:rsid w:val="4EF70CAA"/>
    <w:rsid w:val="4F14C00B"/>
    <w:rsid w:val="4F272F72"/>
    <w:rsid w:val="4F3D781E"/>
    <w:rsid w:val="4F7CCE9E"/>
    <w:rsid w:val="4F89E38F"/>
    <w:rsid w:val="4F974C92"/>
    <w:rsid w:val="4F97C9E9"/>
    <w:rsid w:val="4FA7215C"/>
    <w:rsid w:val="4FAD2450"/>
    <w:rsid w:val="4FBCC3A9"/>
    <w:rsid w:val="4FC07BB5"/>
    <w:rsid w:val="4FC92D2A"/>
    <w:rsid w:val="4FE869D0"/>
    <w:rsid w:val="4FFE22EC"/>
    <w:rsid w:val="5003BFCA"/>
    <w:rsid w:val="5009B444"/>
    <w:rsid w:val="5011B99E"/>
    <w:rsid w:val="505EBBC3"/>
    <w:rsid w:val="50887879"/>
    <w:rsid w:val="50997806"/>
    <w:rsid w:val="509BACC5"/>
    <w:rsid w:val="50A6B55E"/>
    <w:rsid w:val="50B7D1B3"/>
    <w:rsid w:val="50F80150"/>
    <w:rsid w:val="5146A722"/>
    <w:rsid w:val="515B1C49"/>
    <w:rsid w:val="515C709E"/>
    <w:rsid w:val="518E6F95"/>
    <w:rsid w:val="51BDDFD6"/>
    <w:rsid w:val="51D5A27F"/>
    <w:rsid w:val="51F0BF13"/>
    <w:rsid w:val="520895E3"/>
    <w:rsid w:val="520C6EB5"/>
    <w:rsid w:val="52287726"/>
    <w:rsid w:val="5257B7E7"/>
    <w:rsid w:val="5267E481"/>
    <w:rsid w:val="526F9343"/>
    <w:rsid w:val="52A0B3BF"/>
    <w:rsid w:val="52A7AE09"/>
    <w:rsid w:val="52B94893"/>
    <w:rsid w:val="52CE7E9E"/>
    <w:rsid w:val="52DEB8E6"/>
    <w:rsid w:val="53176484"/>
    <w:rsid w:val="533142F2"/>
    <w:rsid w:val="53342073"/>
    <w:rsid w:val="5338CA71"/>
    <w:rsid w:val="5342AACE"/>
    <w:rsid w:val="534C7770"/>
    <w:rsid w:val="5357F4B2"/>
    <w:rsid w:val="53587C6B"/>
    <w:rsid w:val="536FC6A7"/>
    <w:rsid w:val="53835555"/>
    <w:rsid w:val="538FD415"/>
    <w:rsid w:val="53AA1394"/>
    <w:rsid w:val="53CC6652"/>
    <w:rsid w:val="53E67A63"/>
    <w:rsid w:val="53F28293"/>
    <w:rsid w:val="541F8881"/>
    <w:rsid w:val="54763AC2"/>
    <w:rsid w:val="547E5CD9"/>
    <w:rsid w:val="54821E3A"/>
    <w:rsid w:val="548B19D0"/>
    <w:rsid w:val="549E9F0A"/>
    <w:rsid w:val="54C2670C"/>
    <w:rsid w:val="54E0AF4E"/>
    <w:rsid w:val="54E93343"/>
    <w:rsid w:val="557022AC"/>
    <w:rsid w:val="55767926"/>
    <w:rsid w:val="561DAE83"/>
    <w:rsid w:val="561F724A"/>
    <w:rsid w:val="56266990"/>
    <w:rsid w:val="5635A32A"/>
    <w:rsid w:val="564B9518"/>
    <w:rsid w:val="566D8F75"/>
    <w:rsid w:val="569E0C01"/>
    <w:rsid w:val="56C75277"/>
    <w:rsid w:val="56EA88FA"/>
    <w:rsid w:val="5704F30F"/>
    <w:rsid w:val="570D3654"/>
    <w:rsid w:val="5756F774"/>
    <w:rsid w:val="57572EE6"/>
    <w:rsid w:val="5763F4B6"/>
    <w:rsid w:val="577FC30D"/>
    <w:rsid w:val="579254EC"/>
    <w:rsid w:val="57B68647"/>
    <w:rsid w:val="57C41BBE"/>
    <w:rsid w:val="57E27B14"/>
    <w:rsid w:val="57ED37A6"/>
    <w:rsid w:val="58135D26"/>
    <w:rsid w:val="581E8A7C"/>
    <w:rsid w:val="582B5345"/>
    <w:rsid w:val="5843A9B2"/>
    <w:rsid w:val="586B2988"/>
    <w:rsid w:val="587DDBE8"/>
    <w:rsid w:val="587E78F6"/>
    <w:rsid w:val="587FE285"/>
    <w:rsid w:val="589C6202"/>
    <w:rsid w:val="58BAC363"/>
    <w:rsid w:val="58E3842F"/>
    <w:rsid w:val="58E6E3E6"/>
    <w:rsid w:val="58E8123A"/>
    <w:rsid w:val="5908AF99"/>
    <w:rsid w:val="592B3057"/>
    <w:rsid w:val="5944C2F9"/>
    <w:rsid w:val="5947608E"/>
    <w:rsid w:val="5956BE9D"/>
    <w:rsid w:val="596E820F"/>
    <w:rsid w:val="599F39BD"/>
    <w:rsid w:val="59D5601B"/>
    <w:rsid w:val="59DB51F3"/>
    <w:rsid w:val="59EAFB58"/>
    <w:rsid w:val="59F715D0"/>
    <w:rsid w:val="5A34EAD6"/>
    <w:rsid w:val="5A48E84D"/>
    <w:rsid w:val="5A4F644A"/>
    <w:rsid w:val="5A725BD5"/>
    <w:rsid w:val="5A7C3375"/>
    <w:rsid w:val="5A859695"/>
    <w:rsid w:val="5A8835EA"/>
    <w:rsid w:val="5A9B01E3"/>
    <w:rsid w:val="5AA756A8"/>
    <w:rsid w:val="5AAF5FF2"/>
    <w:rsid w:val="5AF2A55D"/>
    <w:rsid w:val="5B17D1E5"/>
    <w:rsid w:val="5B23CC92"/>
    <w:rsid w:val="5B566AE6"/>
    <w:rsid w:val="5B7833ED"/>
    <w:rsid w:val="5B88B9D2"/>
    <w:rsid w:val="5B9B6CAB"/>
    <w:rsid w:val="5BC14F43"/>
    <w:rsid w:val="5BD80689"/>
    <w:rsid w:val="5BEE06A2"/>
    <w:rsid w:val="5BF3E3DC"/>
    <w:rsid w:val="5BF9F5BD"/>
    <w:rsid w:val="5C0707DE"/>
    <w:rsid w:val="5C23617E"/>
    <w:rsid w:val="5C2D6F07"/>
    <w:rsid w:val="5C5C2D5A"/>
    <w:rsid w:val="5C674E7C"/>
    <w:rsid w:val="5CE913A3"/>
    <w:rsid w:val="5D18EEA8"/>
    <w:rsid w:val="5D35B749"/>
    <w:rsid w:val="5D3C7160"/>
    <w:rsid w:val="5D631EAF"/>
    <w:rsid w:val="5D6EC4F8"/>
    <w:rsid w:val="5D77276E"/>
    <w:rsid w:val="5D7E32DE"/>
    <w:rsid w:val="5D8E53F4"/>
    <w:rsid w:val="5DC9AB35"/>
    <w:rsid w:val="5DD30DC4"/>
    <w:rsid w:val="5E0E03FD"/>
    <w:rsid w:val="5E0F5E3B"/>
    <w:rsid w:val="5E2287F7"/>
    <w:rsid w:val="5E28C94B"/>
    <w:rsid w:val="5E2AC9D7"/>
    <w:rsid w:val="5E3318D8"/>
    <w:rsid w:val="5E3D25DE"/>
    <w:rsid w:val="5EA7EB84"/>
    <w:rsid w:val="5EB429F7"/>
    <w:rsid w:val="5ED00851"/>
    <w:rsid w:val="5ED4207D"/>
    <w:rsid w:val="5ED5934A"/>
    <w:rsid w:val="5ED611E6"/>
    <w:rsid w:val="5F41A898"/>
    <w:rsid w:val="5F4D0FD0"/>
    <w:rsid w:val="5F6C764B"/>
    <w:rsid w:val="5F71614F"/>
    <w:rsid w:val="5F8963D4"/>
    <w:rsid w:val="5FA62D20"/>
    <w:rsid w:val="5FA8F76C"/>
    <w:rsid w:val="5FAB413A"/>
    <w:rsid w:val="5FB1463A"/>
    <w:rsid w:val="5FB2F9F0"/>
    <w:rsid w:val="5FB76B03"/>
    <w:rsid w:val="5FC40BE3"/>
    <w:rsid w:val="5FE84DE6"/>
    <w:rsid w:val="5FEAB208"/>
    <w:rsid w:val="5FEC3CEE"/>
    <w:rsid w:val="5FF4220D"/>
    <w:rsid w:val="601227D7"/>
    <w:rsid w:val="602C286E"/>
    <w:rsid w:val="6049EBD1"/>
    <w:rsid w:val="605F6DB8"/>
    <w:rsid w:val="60CB5DC5"/>
    <w:rsid w:val="60D7913F"/>
    <w:rsid w:val="60E37CE8"/>
    <w:rsid w:val="610D44B9"/>
    <w:rsid w:val="61285EE2"/>
    <w:rsid w:val="613458AA"/>
    <w:rsid w:val="613CB09B"/>
    <w:rsid w:val="613FCE9C"/>
    <w:rsid w:val="61416F73"/>
    <w:rsid w:val="61838A9D"/>
    <w:rsid w:val="61894F39"/>
    <w:rsid w:val="61A85E67"/>
    <w:rsid w:val="61CBB31D"/>
    <w:rsid w:val="61D02E21"/>
    <w:rsid w:val="61DD6344"/>
    <w:rsid w:val="61E89B56"/>
    <w:rsid w:val="61EE400F"/>
    <w:rsid w:val="61FB4567"/>
    <w:rsid w:val="620B045A"/>
    <w:rsid w:val="621ACF5E"/>
    <w:rsid w:val="6249A485"/>
    <w:rsid w:val="624B2923"/>
    <w:rsid w:val="625F4A64"/>
    <w:rsid w:val="62662CFA"/>
    <w:rsid w:val="626692E9"/>
    <w:rsid w:val="629B85F6"/>
    <w:rsid w:val="62DA0F48"/>
    <w:rsid w:val="62FFCD0E"/>
    <w:rsid w:val="6310E144"/>
    <w:rsid w:val="63288908"/>
    <w:rsid w:val="6340F1F8"/>
    <w:rsid w:val="634FAD56"/>
    <w:rsid w:val="63522B06"/>
    <w:rsid w:val="6363F158"/>
    <w:rsid w:val="63704437"/>
    <w:rsid w:val="637817CF"/>
    <w:rsid w:val="63903F74"/>
    <w:rsid w:val="63A95341"/>
    <w:rsid w:val="63BF5B17"/>
    <w:rsid w:val="63C5E144"/>
    <w:rsid w:val="63DC0C6E"/>
    <w:rsid w:val="63E807E1"/>
    <w:rsid w:val="63F19187"/>
    <w:rsid w:val="64082BF9"/>
    <w:rsid w:val="64133316"/>
    <w:rsid w:val="643274DA"/>
    <w:rsid w:val="643D6CAF"/>
    <w:rsid w:val="6450A1B4"/>
    <w:rsid w:val="647F23D6"/>
    <w:rsid w:val="6499A24E"/>
    <w:rsid w:val="64A03417"/>
    <w:rsid w:val="64D0A287"/>
    <w:rsid w:val="64D29A53"/>
    <w:rsid w:val="64DEE78F"/>
    <w:rsid w:val="64E95AA6"/>
    <w:rsid w:val="6535E28B"/>
    <w:rsid w:val="653FF77B"/>
    <w:rsid w:val="65536E79"/>
    <w:rsid w:val="659CE4B9"/>
    <w:rsid w:val="65EFBA79"/>
    <w:rsid w:val="660BFD7E"/>
    <w:rsid w:val="6613BA82"/>
    <w:rsid w:val="662EEABD"/>
    <w:rsid w:val="6660009A"/>
    <w:rsid w:val="667463C5"/>
    <w:rsid w:val="668A0EE2"/>
    <w:rsid w:val="668B9093"/>
    <w:rsid w:val="669C5C08"/>
    <w:rsid w:val="66DEFF48"/>
    <w:rsid w:val="66E49476"/>
    <w:rsid w:val="66F7795D"/>
    <w:rsid w:val="670F3D50"/>
    <w:rsid w:val="67230EE2"/>
    <w:rsid w:val="6744E366"/>
    <w:rsid w:val="675B0057"/>
    <w:rsid w:val="678863C6"/>
    <w:rsid w:val="6789C1CB"/>
    <w:rsid w:val="67A22994"/>
    <w:rsid w:val="680BBD6D"/>
    <w:rsid w:val="680EBF07"/>
    <w:rsid w:val="682CCDD5"/>
    <w:rsid w:val="685E42D7"/>
    <w:rsid w:val="686F0BF6"/>
    <w:rsid w:val="68749329"/>
    <w:rsid w:val="687760D7"/>
    <w:rsid w:val="68BA0A9B"/>
    <w:rsid w:val="68BA602D"/>
    <w:rsid w:val="68C6A8E8"/>
    <w:rsid w:val="68D55632"/>
    <w:rsid w:val="68E06510"/>
    <w:rsid w:val="68F31747"/>
    <w:rsid w:val="690DF96F"/>
    <w:rsid w:val="69285193"/>
    <w:rsid w:val="692B75A5"/>
    <w:rsid w:val="692FB163"/>
    <w:rsid w:val="693BD676"/>
    <w:rsid w:val="6972D60E"/>
    <w:rsid w:val="69810B4E"/>
    <w:rsid w:val="699311C2"/>
    <w:rsid w:val="69973296"/>
    <w:rsid w:val="69E16962"/>
    <w:rsid w:val="69E60983"/>
    <w:rsid w:val="6A032E27"/>
    <w:rsid w:val="6A1C9385"/>
    <w:rsid w:val="6A1DB28E"/>
    <w:rsid w:val="6A29F4BE"/>
    <w:rsid w:val="6A2B9B92"/>
    <w:rsid w:val="6A3CEA6C"/>
    <w:rsid w:val="6A4B5331"/>
    <w:rsid w:val="6A519410"/>
    <w:rsid w:val="6A5370EA"/>
    <w:rsid w:val="6A63E237"/>
    <w:rsid w:val="6A9C1AA9"/>
    <w:rsid w:val="6AA25588"/>
    <w:rsid w:val="6AC37CD4"/>
    <w:rsid w:val="6AC9D484"/>
    <w:rsid w:val="6AE79BBE"/>
    <w:rsid w:val="6B02D831"/>
    <w:rsid w:val="6B0351B2"/>
    <w:rsid w:val="6B05DCE2"/>
    <w:rsid w:val="6B1C4DEC"/>
    <w:rsid w:val="6B21B568"/>
    <w:rsid w:val="6B2C56D8"/>
    <w:rsid w:val="6B2EEC95"/>
    <w:rsid w:val="6B3C89F4"/>
    <w:rsid w:val="6B631DE5"/>
    <w:rsid w:val="6BB3CCFD"/>
    <w:rsid w:val="6BB7E223"/>
    <w:rsid w:val="6BE21FAE"/>
    <w:rsid w:val="6BF3AC12"/>
    <w:rsid w:val="6C0D7431"/>
    <w:rsid w:val="6C1198FE"/>
    <w:rsid w:val="6C42EF03"/>
    <w:rsid w:val="6C486278"/>
    <w:rsid w:val="6C528519"/>
    <w:rsid w:val="6C57511A"/>
    <w:rsid w:val="6CA5AD9B"/>
    <w:rsid w:val="6CBB85CE"/>
    <w:rsid w:val="6CE955C0"/>
    <w:rsid w:val="6CEC8C4F"/>
    <w:rsid w:val="6CF6AE5D"/>
    <w:rsid w:val="6CFBE3A3"/>
    <w:rsid w:val="6CFEABE0"/>
    <w:rsid w:val="6D3577AE"/>
    <w:rsid w:val="6D5EDF26"/>
    <w:rsid w:val="6D6108FF"/>
    <w:rsid w:val="6D894CC5"/>
    <w:rsid w:val="6D9FF5AE"/>
    <w:rsid w:val="6DA359DB"/>
    <w:rsid w:val="6E098D40"/>
    <w:rsid w:val="6E12DCF4"/>
    <w:rsid w:val="6E1836E0"/>
    <w:rsid w:val="6E369D13"/>
    <w:rsid w:val="6E3E7CB9"/>
    <w:rsid w:val="6E42A38F"/>
    <w:rsid w:val="6E44B1DF"/>
    <w:rsid w:val="6E61CCC0"/>
    <w:rsid w:val="6E6CD84E"/>
    <w:rsid w:val="6E6D0A59"/>
    <w:rsid w:val="6E7F5708"/>
    <w:rsid w:val="6E98E5D4"/>
    <w:rsid w:val="6E9E9DED"/>
    <w:rsid w:val="6EB2DA52"/>
    <w:rsid w:val="6EB6EEC8"/>
    <w:rsid w:val="6EF4EC1F"/>
    <w:rsid w:val="6EFE4A56"/>
    <w:rsid w:val="6F134CA8"/>
    <w:rsid w:val="6F2A32A0"/>
    <w:rsid w:val="6F519BA1"/>
    <w:rsid w:val="6F5884AB"/>
    <w:rsid w:val="6F6AC53B"/>
    <w:rsid w:val="6F73F6E2"/>
    <w:rsid w:val="6F7C1C44"/>
    <w:rsid w:val="6F848E42"/>
    <w:rsid w:val="6F8EFA06"/>
    <w:rsid w:val="6FB8CD1E"/>
    <w:rsid w:val="6FCCC334"/>
    <w:rsid w:val="6FDFF507"/>
    <w:rsid w:val="6FE61F98"/>
    <w:rsid w:val="70043AF4"/>
    <w:rsid w:val="70054AE2"/>
    <w:rsid w:val="700E1CD4"/>
    <w:rsid w:val="7010AF69"/>
    <w:rsid w:val="704A2E15"/>
    <w:rsid w:val="7056B646"/>
    <w:rsid w:val="7057E5C8"/>
    <w:rsid w:val="7097BB80"/>
    <w:rsid w:val="70A58748"/>
    <w:rsid w:val="70A77F98"/>
    <w:rsid w:val="70AF2867"/>
    <w:rsid w:val="70BF6F29"/>
    <w:rsid w:val="70C06AF1"/>
    <w:rsid w:val="70C544C1"/>
    <w:rsid w:val="70CF0786"/>
    <w:rsid w:val="70EA907B"/>
    <w:rsid w:val="7133D3CF"/>
    <w:rsid w:val="7159F02E"/>
    <w:rsid w:val="71709696"/>
    <w:rsid w:val="7175AC61"/>
    <w:rsid w:val="717A16C7"/>
    <w:rsid w:val="71C3561D"/>
    <w:rsid w:val="71D7078A"/>
    <w:rsid w:val="71FD7017"/>
    <w:rsid w:val="72054C45"/>
    <w:rsid w:val="723EE2D1"/>
    <w:rsid w:val="725BC047"/>
    <w:rsid w:val="72792C48"/>
    <w:rsid w:val="728223A4"/>
    <w:rsid w:val="728B95AE"/>
    <w:rsid w:val="729A3BB4"/>
    <w:rsid w:val="72B7204A"/>
    <w:rsid w:val="72CB700F"/>
    <w:rsid w:val="72DD61A6"/>
    <w:rsid w:val="72E14D4E"/>
    <w:rsid w:val="72E49CEE"/>
    <w:rsid w:val="7321C419"/>
    <w:rsid w:val="7343D7AC"/>
    <w:rsid w:val="7366B796"/>
    <w:rsid w:val="736874A3"/>
    <w:rsid w:val="73812937"/>
    <w:rsid w:val="73C53912"/>
    <w:rsid w:val="73D0E696"/>
    <w:rsid w:val="73F16D8A"/>
    <w:rsid w:val="740C880D"/>
    <w:rsid w:val="74909A25"/>
    <w:rsid w:val="74B67D59"/>
    <w:rsid w:val="74E27702"/>
    <w:rsid w:val="7502FF5F"/>
    <w:rsid w:val="7513F549"/>
    <w:rsid w:val="756660E7"/>
    <w:rsid w:val="75D0A13F"/>
    <w:rsid w:val="75FEB030"/>
    <w:rsid w:val="763642FE"/>
    <w:rsid w:val="76459AFA"/>
    <w:rsid w:val="766E4BAC"/>
    <w:rsid w:val="76F17A9C"/>
    <w:rsid w:val="770FB7FF"/>
    <w:rsid w:val="771FB85B"/>
    <w:rsid w:val="77348B9B"/>
    <w:rsid w:val="773876A9"/>
    <w:rsid w:val="77637AEC"/>
    <w:rsid w:val="776B7764"/>
    <w:rsid w:val="7778B793"/>
    <w:rsid w:val="77DD5005"/>
    <w:rsid w:val="77E49FD1"/>
    <w:rsid w:val="77F9F2C0"/>
    <w:rsid w:val="780459B0"/>
    <w:rsid w:val="780F1FAA"/>
    <w:rsid w:val="784595BF"/>
    <w:rsid w:val="785EE1FC"/>
    <w:rsid w:val="78624C38"/>
    <w:rsid w:val="78A0EA00"/>
    <w:rsid w:val="790F22F6"/>
    <w:rsid w:val="79344BAD"/>
    <w:rsid w:val="797BA1C9"/>
    <w:rsid w:val="79CD5D6B"/>
    <w:rsid w:val="79DFA4FD"/>
    <w:rsid w:val="79E8D65D"/>
    <w:rsid w:val="7A13CA56"/>
    <w:rsid w:val="7A1C14D7"/>
    <w:rsid w:val="7A48D4B1"/>
    <w:rsid w:val="7A57362D"/>
    <w:rsid w:val="7A66F25D"/>
    <w:rsid w:val="7A856569"/>
    <w:rsid w:val="7A90B0EE"/>
    <w:rsid w:val="7A9DF651"/>
    <w:rsid w:val="7AABF492"/>
    <w:rsid w:val="7AC150C5"/>
    <w:rsid w:val="7AC98DBA"/>
    <w:rsid w:val="7ACEB3EB"/>
    <w:rsid w:val="7B089625"/>
    <w:rsid w:val="7B0B9737"/>
    <w:rsid w:val="7B46B52F"/>
    <w:rsid w:val="7B67DE4F"/>
    <w:rsid w:val="7B820471"/>
    <w:rsid w:val="7B8513FB"/>
    <w:rsid w:val="7B859970"/>
    <w:rsid w:val="7BA477A6"/>
    <w:rsid w:val="7BAE6B04"/>
    <w:rsid w:val="7BB1182D"/>
    <w:rsid w:val="7BB4112F"/>
    <w:rsid w:val="7BB8117B"/>
    <w:rsid w:val="7BD045EB"/>
    <w:rsid w:val="7BE0554A"/>
    <w:rsid w:val="7C24E1A4"/>
    <w:rsid w:val="7C5E1D17"/>
    <w:rsid w:val="7C5F60F8"/>
    <w:rsid w:val="7C67748E"/>
    <w:rsid w:val="7C693617"/>
    <w:rsid w:val="7CA48CC4"/>
    <w:rsid w:val="7CBB3BD5"/>
    <w:rsid w:val="7CC90DA0"/>
    <w:rsid w:val="7CF88B50"/>
    <w:rsid w:val="7D11A31A"/>
    <w:rsid w:val="7D1B018F"/>
    <w:rsid w:val="7D3AE70D"/>
    <w:rsid w:val="7D58F199"/>
    <w:rsid w:val="7D64556C"/>
    <w:rsid w:val="7D937F0F"/>
    <w:rsid w:val="7D965CBA"/>
    <w:rsid w:val="7DE847C9"/>
    <w:rsid w:val="7DEBDC9B"/>
    <w:rsid w:val="7DEEDED5"/>
    <w:rsid w:val="7E0816C3"/>
    <w:rsid w:val="7E180BDA"/>
    <w:rsid w:val="7E2C8953"/>
    <w:rsid w:val="7E2EA6D7"/>
    <w:rsid w:val="7E31A3C4"/>
    <w:rsid w:val="7E35F8B7"/>
    <w:rsid w:val="7E3E93C5"/>
    <w:rsid w:val="7E40CE41"/>
    <w:rsid w:val="7E5F1F79"/>
    <w:rsid w:val="7EAD65AB"/>
    <w:rsid w:val="7EE99640"/>
    <w:rsid w:val="7EFCC40A"/>
    <w:rsid w:val="7F013EF0"/>
    <w:rsid w:val="7F1293F2"/>
    <w:rsid w:val="7F2D7ADF"/>
    <w:rsid w:val="7F533835"/>
    <w:rsid w:val="7F66CEF0"/>
    <w:rsid w:val="7F7FDDE3"/>
    <w:rsid w:val="7F8D3644"/>
    <w:rsid w:val="7F8DB2EF"/>
    <w:rsid w:val="7F964160"/>
    <w:rsid w:val="7F9F7FB6"/>
    <w:rsid w:val="7FA80FD4"/>
    <w:rsid w:val="7FAECE5B"/>
    <w:rsid w:val="7FAF49F0"/>
    <w:rsid w:val="7FD1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DA05C"/>
  <w15:chartTrackingRefBased/>
  <w15:docId w15:val="{E6069FBF-1628-4446-8367-657E4327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22"/>
  </w:style>
  <w:style w:type="paragraph" w:styleId="Heading3">
    <w:name w:val="heading 3"/>
    <w:basedOn w:val="Normal"/>
    <w:next w:val="Normal"/>
    <w:uiPriority w:val="9"/>
    <w:unhideWhenUsed/>
    <w:qFormat/>
    <w:rsid w:val="1192935E"/>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1018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3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7A8"/>
    <w:pPr>
      <w:ind w:left="720"/>
      <w:contextualSpacing/>
    </w:pPr>
  </w:style>
  <w:style w:type="paragraph" w:styleId="Header">
    <w:name w:val="header"/>
    <w:basedOn w:val="Normal"/>
    <w:link w:val="HeaderChar"/>
    <w:uiPriority w:val="99"/>
    <w:unhideWhenUsed/>
    <w:rsid w:val="00810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99B"/>
  </w:style>
  <w:style w:type="paragraph" w:styleId="Footer">
    <w:name w:val="footer"/>
    <w:basedOn w:val="Normal"/>
    <w:link w:val="FooterChar"/>
    <w:uiPriority w:val="99"/>
    <w:unhideWhenUsed/>
    <w:rsid w:val="00810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9B"/>
  </w:style>
  <w:style w:type="paragraph" w:styleId="BalloonText">
    <w:name w:val="Balloon Text"/>
    <w:basedOn w:val="Normal"/>
    <w:link w:val="BalloonTextChar"/>
    <w:uiPriority w:val="99"/>
    <w:semiHidden/>
    <w:unhideWhenUsed/>
    <w:rsid w:val="0021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33"/>
    <w:rPr>
      <w:rFonts w:ascii="Segoe UI" w:hAnsi="Segoe UI" w:cs="Segoe UI"/>
      <w:sz w:val="18"/>
      <w:szCs w:val="18"/>
    </w:rPr>
  </w:style>
  <w:style w:type="character" w:styleId="CommentReference">
    <w:name w:val="annotation reference"/>
    <w:basedOn w:val="DefaultParagraphFont"/>
    <w:uiPriority w:val="99"/>
    <w:semiHidden/>
    <w:unhideWhenUsed/>
    <w:rsid w:val="003D76E1"/>
    <w:rPr>
      <w:sz w:val="16"/>
      <w:szCs w:val="16"/>
    </w:rPr>
  </w:style>
  <w:style w:type="paragraph" w:styleId="CommentText">
    <w:name w:val="annotation text"/>
    <w:basedOn w:val="Normal"/>
    <w:link w:val="CommentTextChar"/>
    <w:uiPriority w:val="99"/>
    <w:semiHidden/>
    <w:unhideWhenUsed/>
    <w:rsid w:val="003D76E1"/>
    <w:pPr>
      <w:spacing w:line="240" w:lineRule="auto"/>
    </w:pPr>
    <w:rPr>
      <w:sz w:val="20"/>
      <w:szCs w:val="20"/>
    </w:rPr>
  </w:style>
  <w:style w:type="character" w:customStyle="1" w:styleId="CommentTextChar">
    <w:name w:val="Comment Text Char"/>
    <w:basedOn w:val="DefaultParagraphFont"/>
    <w:link w:val="CommentText"/>
    <w:uiPriority w:val="99"/>
    <w:semiHidden/>
    <w:rsid w:val="003D76E1"/>
    <w:rPr>
      <w:sz w:val="20"/>
      <w:szCs w:val="20"/>
    </w:rPr>
  </w:style>
  <w:style w:type="paragraph" w:styleId="CommentSubject">
    <w:name w:val="annotation subject"/>
    <w:basedOn w:val="CommentText"/>
    <w:next w:val="CommentText"/>
    <w:link w:val="CommentSubjectChar"/>
    <w:uiPriority w:val="99"/>
    <w:semiHidden/>
    <w:unhideWhenUsed/>
    <w:rsid w:val="003D76E1"/>
    <w:rPr>
      <w:b/>
      <w:bCs/>
    </w:rPr>
  </w:style>
  <w:style w:type="character" w:customStyle="1" w:styleId="CommentSubjectChar">
    <w:name w:val="Comment Subject Char"/>
    <w:basedOn w:val="CommentTextChar"/>
    <w:link w:val="CommentSubject"/>
    <w:uiPriority w:val="99"/>
    <w:semiHidden/>
    <w:rsid w:val="003D76E1"/>
    <w:rPr>
      <w:b/>
      <w:bCs/>
      <w:sz w:val="20"/>
      <w:szCs w:val="20"/>
    </w:rPr>
  </w:style>
  <w:style w:type="paragraph" w:styleId="NormalWeb">
    <w:name w:val="Normal (Web)"/>
    <w:basedOn w:val="Normal"/>
    <w:uiPriority w:val="99"/>
    <w:unhideWhenUsed/>
    <w:rsid w:val="006573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175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75D6"/>
  </w:style>
  <w:style w:type="character" w:customStyle="1" w:styleId="eop">
    <w:name w:val="eop"/>
    <w:basedOn w:val="DefaultParagraphFont"/>
    <w:rsid w:val="004175D6"/>
  </w:style>
  <w:style w:type="character" w:styleId="Hyperlink">
    <w:name w:val="Hyperlink"/>
    <w:basedOn w:val="DefaultParagraphFont"/>
    <w:uiPriority w:val="99"/>
    <w:unhideWhenUsed/>
    <w:rsid w:val="505EBBC3"/>
    <w:rPr>
      <w:color w:val="0563C1"/>
      <w:u w:val="single"/>
    </w:rPr>
  </w:style>
  <w:style w:type="character" w:customStyle="1" w:styleId="Heading5Char">
    <w:name w:val="Heading 5 Char"/>
    <w:basedOn w:val="DefaultParagraphFont"/>
    <w:link w:val="Heading5"/>
    <w:uiPriority w:val="9"/>
    <w:semiHidden/>
    <w:rsid w:val="00101811"/>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101811"/>
    <w:rPr>
      <w:b/>
      <w:bCs/>
    </w:rPr>
  </w:style>
  <w:style w:type="character" w:customStyle="1" w:styleId="ListParagraphChar">
    <w:name w:val="List Paragraph Char"/>
    <w:link w:val="ListParagraph"/>
    <w:uiPriority w:val="34"/>
    <w:rsid w:val="00EC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090">
      <w:bodyDiv w:val="1"/>
      <w:marLeft w:val="0"/>
      <w:marRight w:val="0"/>
      <w:marTop w:val="0"/>
      <w:marBottom w:val="0"/>
      <w:divBdr>
        <w:top w:val="none" w:sz="0" w:space="0" w:color="auto"/>
        <w:left w:val="none" w:sz="0" w:space="0" w:color="auto"/>
        <w:bottom w:val="none" w:sz="0" w:space="0" w:color="auto"/>
        <w:right w:val="none" w:sz="0" w:space="0" w:color="auto"/>
      </w:divBdr>
    </w:div>
    <w:div w:id="368845702">
      <w:bodyDiv w:val="1"/>
      <w:marLeft w:val="0"/>
      <w:marRight w:val="0"/>
      <w:marTop w:val="0"/>
      <w:marBottom w:val="0"/>
      <w:divBdr>
        <w:top w:val="none" w:sz="0" w:space="0" w:color="auto"/>
        <w:left w:val="none" w:sz="0" w:space="0" w:color="auto"/>
        <w:bottom w:val="none" w:sz="0" w:space="0" w:color="auto"/>
        <w:right w:val="none" w:sz="0" w:space="0" w:color="auto"/>
      </w:divBdr>
    </w:div>
    <w:div w:id="370956809">
      <w:bodyDiv w:val="1"/>
      <w:marLeft w:val="0"/>
      <w:marRight w:val="0"/>
      <w:marTop w:val="0"/>
      <w:marBottom w:val="0"/>
      <w:divBdr>
        <w:top w:val="none" w:sz="0" w:space="0" w:color="auto"/>
        <w:left w:val="none" w:sz="0" w:space="0" w:color="auto"/>
        <w:bottom w:val="none" w:sz="0" w:space="0" w:color="auto"/>
        <w:right w:val="none" w:sz="0" w:space="0" w:color="auto"/>
      </w:divBdr>
    </w:div>
    <w:div w:id="754597198">
      <w:bodyDiv w:val="1"/>
      <w:marLeft w:val="0"/>
      <w:marRight w:val="0"/>
      <w:marTop w:val="0"/>
      <w:marBottom w:val="0"/>
      <w:divBdr>
        <w:top w:val="none" w:sz="0" w:space="0" w:color="auto"/>
        <w:left w:val="none" w:sz="0" w:space="0" w:color="auto"/>
        <w:bottom w:val="none" w:sz="0" w:space="0" w:color="auto"/>
        <w:right w:val="none" w:sz="0" w:space="0" w:color="auto"/>
      </w:divBdr>
    </w:div>
    <w:div w:id="776753367">
      <w:bodyDiv w:val="1"/>
      <w:marLeft w:val="0"/>
      <w:marRight w:val="0"/>
      <w:marTop w:val="0"/>
      <w:marBottom w:val="0"/>
      <w:divBdr>
        <w:top w:val="none" w:sz="0" w:space="0" w:color="auto"/>
        <w:left w:val="none" w:sz="0" w:space="0" w:color="auto"/>
        <w:bottom w:val="none" w:sz="0" w:space="0" w:color="auto"/>
        <w:right w:val="none" w:sz="0" w:space="0" w:color="auto"/>
      </w:divBdr>
    </w:div>
    <w:div w:id="945113252">
      <w:bodyDiv w:val="1"/>
      <w:marLeft w:val="0"/>
      <w:marRight w:val="0"/>
      <w:marTop w:val="0"/>
      <w:marBottom w:val="0"/>
      <w:divBdr>
        <w:top w:val="none" w:sz="0" w:space="0" w:color="auto"/>
        <w:left w:val="none" w:sz="0" w:space="0" w:color="auto"/>
        <w:bottom w:val="none" w:sz="0" w:space="0" w:color="auto"/>
        <w:right w:val="none" w:sz="0" w:space="0" w:color="auto"/>
      </w:divBdr>
    </w:div>
    <w:div w:id="957103237">
      <w:bodyDiv w:val="1"/>
      <w:marLeft w:val="0"/>
      <w:marRight w:val="0"/>
      <w:marTop w:val="0"/>
      <w:marBottom w:val="0"/>
      <w:divBdr>
        <w:top w:val="none" w:sz="0" w:space="0" w:color="auto"/>
        <w:left w:val="none" w:sz="0" w:space="0" w:color="auto"/>
        <w:bottom w:val="none" w:sz="0" w:space="0" w:color="auto"/>
        <w:right w:val="none" w:sz="0" w:space="0" w:color="auto"/>
      </w:divBdr>
    </w:div>
    <w:div w:id="1020204135">
      <w:bodyDiv w:val="1"/>
      <w:marLeft w:val="0"/>
      <w:marRight w:val="0"/>
      <w:marTop w:val="0"/>
      <w:marBottom w:val="0"/>
      <w:divBdr>
        <w:top w:val="none" w:sz="0" w:space="0" w:color="auto"/>
        <w:left w:val="none" w:sz="0" w:space="0" w:color="auto"/>
        <w:bottom w:val="none" w:sz="0" w:space="0" w:color="auto"/>
        <w:right w:val="none" w:sz="0" w:space="0" w:color="auto"/>
      </w:divBdr>
    </w:div>
    <w:div w:id="1089738297">
      <w:bodyDiv w:val="1"/>
      <w:marLeft w:val="0"/>
      <w:marRight w:val="0"/>
      <w:marTop w:val="0"/>
      <w:marBottom w:val="0"/>
      <w:divBdr>
        <w:top w:val="none" w:sz="0" w:space="0" w:color="auto"/>
        <w:left w:val="none" w:sz="0" w:space="0" w:color="auto"/>
        <w:bottom w:val="none" w:sz="0" w:space="0" w:color="auto"/>
        <w:right w:val="none" w:sz="0" w:space="0" w:color="auto"/>
      </w:divBdr>
    </w:div>
    <w:div w:id="1922595676">
      <w:bodyDiv w:val="1"/>
      <w:marLeft w:val="0"/>
      <w:marRight w:val="0"/>
      <w:marTop w:val="0"/>
      <w:marBottom w:val="0"/>
      <w:divBdr>
        <w:top w:val="none" w:sz="0" w:space="0" w:color="auto"/>
        <w:left w:val="none" w:sz="0" w:space="0" w:color="auto"/>
        <w:bottom w:val="none" w:sz="0" w:space="0" w:color="auto"/>
        <w:right w:val="none" w:sz="0" w:space="0" w:color="auto"/>
      </w:divBdr>
    </w:div>
    <w:div w:id="1941452917">
      <w:bodyDiv w:val="1"/>
      <w:marLeft w:val="0"/>
      <w:marRight w:val="0"/>
      <w:marTop w:val="0"/>
      <w:marBottom w:val="0"/>
      <w:divBdr>
        <w:top w:val="none" w:sz="0" w:space="0" w:color="auto"/>
        <w:left w:val="none" w:sz="0" w:space="0" w:color="auto"/>
        <w:bottom w:val="none" w:sz="0" w:space="0" w:color="auto"/>
        <w:right w:val="none" w:sz="0" w:space="0" w:color="auto"/>
      </w:divBdr>
      <w:divsChild>
        <w:div w:id="1262448180">
          <w:marLeft w:val="0"/>
          <w:marRight w:val="0"/>
          <w:marTop w:val="0"/>
          <w:marBottom w:val="0"/>
          <w:divBdr>
            <w:top w:val="none" w:sz="0" w:space="0" w:color="auto"/>
            <w:left w:val="none" w:sz="0" w:space="0" w:color="auto"/>
            <w:bottom w:val="none" w:sz="0" w:space="0" w:color="auto"/>
            <w:right w:val="none" w:sz="0" w:space="0" w:color="auto"/>
          </w:divBdr>
        </w:div>
        <w:div w:id="1556351323">
          <w:marLeft w:val="0"/>
          <w:marRight w:val="0"/>
          <w:marTop w:val="0"/>
          <w:marBottom w:val="0"/>
          <w:divBdr>
            <w:top w:val="none" w:sz="0" w:space="0" w:color="auto"/>
            <w:left w:val="none" w:sz="0" w:space="0" w:color="auto"/>
            <w:bottom w:val="none" w:sz="0" w:space="0" w:color="auto"/>
            <w:right w:val="none" w:sz="0" w:space="0" w:color="auto"/>
          </w:divBdr>
        </w:div>
      </w:divsChild>
    </w:div>
    <w:div w:id="21320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2.xml"/><Relationship Id="rId29" Type="http://schemas.openxmlformats.org/officeDocument/2006/relationships/hyperlink" Target="https://membership-hub.voice21.org/session-one-benchma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microsoft.com/office/2007/relationships/diagramDrawing" Target="diagrams/drawing2.xml"/><Relationship Id="rId27" Type="http://schemas.openxmlformats.org/officeDocument/2006/relationships/header" Target="header3.xml"/><Relationship Id="rId30" Type="http://schemas.openxmlformats.org/officeDocument/2006/relationships/hyperlink" Target="https://voice21.org/wp-content/uploads/2020/06/Benchmarks-report-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F0B91-D5DE-4494-B14E-FE9258CE1E15}" type="doc">
      <dgm:prSet loTypeId="urn:microsoft.com/office/officeart/2005/8/layout/cycle8" loCatId="cycle" qsTypeId="urn:microsoft.com/office/officeart/2005/8/quickstyle/simple5" qsCatId="simple" csTypeId="urn:microsoft.com/office/officeart/2005/8/colors/colorful5" csCatId="colorful" phldr="1"/>
      <dgm:spPr/>
    </dgm:pt>
    <dgm:pt modelId="{A2071502-7FEE-4E97-ADA4-71A3C0A6CC81}">
      <dgm:prSet phldrT="[Text]"/>
      <dgm:spPr>
        <a:xfrm>
          <a:off x="156019" y="123062"/>
          <a:ext cx="1088136" cy="1088136"/>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Consistency</a:t>
          </a:r>
        </a:p>
      </dgm:t>
    </dgm:pt>
    <dgm:pt modelId="{AE3C80C3-FEE4-475C-AD0D-FBC37FD1D4D0}" type="parTrans" cxnId="{2323A590-5FA2-471C-B81E-02F89D1FA2F9}">
      <dgm:prSet/>
      <dgm:spPr/>
      <dgm:t>
        <a:bodyPr/>
        <a:lstStyle/>
        <a:p>
          <a:endParaRPr lang="en-US"/>
        </a:p>
      </dgm:t>
    </dgm:pt>
    <dgm:pt modelId="{414C3799-5243-44AB-8AB1-B75A7E119AC5}" type="sibTrans" cxnId="{2323A590-5FA2-471C-B81E-02F89D1FA2F9}">
      <dgm:prSet/>
      <dgm:spPr/>
      <dgm:t>
        <a:bodyPr/>
        <a:lstStyle/>
        <a:p>
          <a:endParaRPr lang="en-US"/>
        </a:p>
      </dgm:t>
    </dgm:pt>
    <dgm:pt modelId="{88DA843F-AECC-42B3-A426-8F4873ED105E}">
      <dgm:prSet phldrT="[Text]"/>
      <dgm:spPr>
        <a:xfrm>
          <a:off x="133609" y="84200"/>
          <a:ext cx="1088136" cy="1088136"/>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Clarity</a:t>
          </a:r>
        </a:p>
      </dgm:t>
    </dgm:pt>
    <dgm:pt modelId="{25CF8FF0-F40D-420D-B3CA-6334BD013508}" type="parTrans" cxnId="{3A8EAF32-CCAE-4963-9506-4DA6B670933D}">
      <dgm:prSet/>
      <dgm:spPr/>
      <dgm:t>
        <a:bodyPr/>
        <a:lstStyle/>
        <a:p>
          <a:endParaRPr lang="en-US"/>
        </a:p>
      </dgm:t>
    </dgm:pt>
    <dgm:pt modelId="{C7A31A6D-06F2-44E1-87DD-DF7C367868D4}" type="sibTrans" cxnId="{3A8EAF32-CCAE-4963-9506-4DA6B670933D}">
      <dgm:prSet/>
      <dgm:spPr/>
      <dgm:t>
        <a:bodyPr/>
        <a:lstStyle/>
        <a:p>
          <a:endParaRPr lang="en-US"/>
        </a:p>
      </dgm:t>
    </dgm:pt>
    <dgm:pt modelId="{772D555D-5830-4233-9EDF-F2A316748891}">
      <dgm:prSet/>
      <dgm:spPr>
        <a:xfrm>
          <a:off x="192020" y="87454"/>
          <a:ext cx="1088136" cy="1088136"/>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Capacity</a:t>
          </a:r>
        </a:p>
      </dgm:t>
    </dgm:pt>
    <dgm:pt modelId="{3214D855-2374-48AC-9EE4-914F0B9C6EE6}" type="parTrans" cxnId="{BB00F2A0-23DF-4CC6-9074-6BF70F51459E}">
      <dgm:prSet/>
      <dgm:spPr/>
      <dgm:t>
        <a:bodyPr/>
        <a:lstStyle/>
        <a:p>
          <a:endParaRPr lang="en-US"/>
        </a:p>
      </dgm:t>
    </dgm:pt>
    <dgm:pt modelId="{963388D6-9A4E-4B36-9CEF-F55669F4685F}" type="sibTrans" cxnId="{BB00F2A0-23DF-4CC6-9074-6BF70F51459E}">
      <dgm:prSet/>
      <dgm:spPr/>
      <dgm:t>
        <a:bodyPr/>
        <a:lstStyle/>
        <a:p>
          <a:endParaRPr lang="en-US"/>
        </a:p>
      </dgm:t>
    </dgm:pt>
    <dgm:pt modelId="{D2D8CF44-00F5-4269-8C4C-84AF3F4A861D}" type="pres">
      <dgm:prSet presAssocID="{759F0B91-D5DE-4494-B14E-FE9258CE1E15}" presName="compositeShape" presStyleCnt="0">
        <dgm:presLayoutVars>
          <dgm:chMax val="7"/>
          <dgm:dir/>
          <dgm:resizeHandles val="exact"/>
        </dgm:presLayoutVars>
      </dgm:prSet>
      <dgm:spPr/>
    </dgm:pt>
    <dgm:pt modelId="{7CC3B3C2-A423-4B8E-9864-904833933808}" type="pres">
      <dgm:prSet presAssocID="{759F0B91-D5DE-4494-B14E-FE9258CE1E15}" presName="wedge1" presStyleLbl="node1" presStyleIdx="0" presStyleCnt="3" custLinFactNeighborX="1249" custLinFactNeighborY="299"/>
      <dgm:spPr/>
    </dgm:pt>
    <dgm:pt modelId="{B07D2A7B-E7B4-4B14-9213-C2EB093049C8}" type="pres">
      <dgm:prSet presAssocID="{759F0B91-D5DE-4494-B14E-FE9258CE1E15}" presName="dummy1a" presStyleCnt="0"/>
      <dgm:spPr/>
    </dgm:pt>
    <dgm:pt modelId="{A02A9D17-11B5-4B59-917C-4304B09E126B}" type="pres">
      <dgm:prSet presAssocID="{759F0B91-D5DE-4494-B14E-FE9258CE1E15}" presName="dummy1b" presStyleCnt="0"/>
      <dgm:spPr/>
    </dgm:pt>
    <dgm:pt modelId="{91FA6D62-E6B2-4F95-92E8-9FDA3FB32961}" type="pres">
      <dgm:prSet presAssocID="{759F0B91-D5DE-4494-B14E-FE9258CE1E15}" presName="wedge1Tx" presStyleLbl="node1" presStyleIdx="0" presStyleCnt="3">
        <dgm:presLayoutVars>
          <dgm:chMax val="0"/>
          <dgm:chPref val="0"/>
          <dgm:bulletEnabled val="1"/>
        </dgm:presLayoutVars>
      </dgm:prSet>
      <dgm:spPr/>
    </dgm:pt>
    <dgm:pt modelId="{5CD36920-6308-48B9-B36E-1C2D47EEEA44}" type="pres">
      <dgm:prSet presAssocID="{759F0B91-D5DE-4494-B14E-FE9258CE1E15}" presName="wedge2" presStyleLbl="node1" presStyleIdx="1" presStyleCnt="3"/>
      <dgm:spPr/>
    </dgm:pt>
    <dgm:pt modelId="{37B32339-64F2-4C52-9246-40A53F5E32DA}" type="pres">
      <dgm:prSet presAssocID="{759F0B91-D5DE-4494-B14E-FE9258CE1E15}" presName="dummy2a" presStyleCnt="0"/>
      <dgm:spPr/>
    </dgm:pt>
    <dgm:pt modelId="{E94E229E-5CF2-42D6-876B-AF728AA4F820}" type="pres">
      <dgm:prSet presAssocID="{759F0B91-D5DE-4494-B14E-FE9258CE1E15}" presName="dummy2b" presStyleCnt="0"/>
      <dgm:spPr/>
    </dgm:pt>
    <dgm:pt modelId="{14628C8D-E701-4E35-A18E-D8761A90103F}" type="pres">
      <dgm:prSet presAssocID="{759F0B91-D5DE-4494-B14E-FE9258CE1E15}" presName="wedge2Tx" presStyleLbl="node1" presStyleIdx="1" presStyleCnt="3">
        <dgm:presLayoutVars>
          <dgm:chMax val="0"/>
          <dgm:chPref val="0"/>
          <dgm:bulletEnabled val="1"/>
        </dgm:presLayoutVars>
      </dgm:prSet>
      <dgm:spPr/>
    </dgm:pt>
    <dgm:pt modelId="{CDA3C7A6-B2A4-4C36-8E9E-60E7FE58F365}" type="pres">
      <dgm:prSet presAssocID="{759F0B91-D5DE-4494-B14E-FE9258CE1E15}" presName="wedge3" presStyleLbl="node1" presStyleIdx="2" presStyleCnt="3"/>
      <dgm:spPr/>
    </dgm:pt>
    <dgm:pt modelId="{075D30EA-ACF9-4990-AA1C-30A1714A0039}" type="pres">
      <dgm:prSet presAssocID="{759F0B91-D5DE-4494-B14E-FE9258CE1E15}" presName="dummy3a" presStyleCnt="0"/>
      <dgm:spPr/>
    </dgm:pt>
    <dgm:pt modelId="{DB8C4C0A-F3AE-4630-B316-02A1780BF50B}" type="pres">
      <dgm:prSet presAssocID="{759F0B91-D5DE-4494-B14E-FE9258CE1E15}" presName="dummy3b" presStyleCnt="0"/>
      <dgm:spPr/>
    </dgm:pt>
    <dgm:pt modelId="{04FFC337-4422-46D8-9845-A7E825255135}" type="pres">
      <dgm:prSet presAssocID="{759F0B91-D5DE-4494-B14E-FE9258CE1E15}" presName="wedge3Tx" presStyleLbl="node1" presStyleIdx="2" presStyleCnt="3">
        <dgm:presLayoutVars>
          <dgm:chMax val="0"/>
          <dgm:chPref val="0"/>
          <dgm:bulletEnabled val="1"/>
        </dgm:presLayoutVars>
      </dgm:prSet>
      <dgm:spPr/>
    </dgm:pt>
    <dgm:pt modelId="{CACBCEAE-423C-4C03-BA85-413AF8829867}" type="pres">
      <dgm:prSet presAssocID="{963388D6-9A4E-4B36-9CEF-F55669F4685F}" presName="arrowWedge1" presStyleLbl="fgSibTrans2D1" presStyleIdx="0" presStyleCnt="3"/>
      <dgm:spPr>
        <a:xfrm>
          <a:off x="124749" y="20093"/>
          <a:ext cx="1222857" cy="1222857"/>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1DFF10C-610A-4946-8FC5-E65BF8737AB5}" type="pres">
      <dgm:prSet presAssocID="{414C3799-5243-44AB-8AB1-B75A7E119AC5}" presName="arrowWedge2" presStyleLbl="fgSibTrans2D1" presStyleIdx="1" presStyleCnt="3"/>
      <dgm:spPr>
        <a:xfrm>
          <a:off x="88658" y="55633"/>
          <a:ext cx="1222857" cy="1222857"/>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3544C93D-35AA-4A23-89DA-4DA4F682AA41}" type="pres">
      <dgm:prSet presAssocID="{C7A31A6D-06F2-44E1-87DD-DF7C367868D4}" presName="arrowWedge3" presStyleLbl="fgSibTrans2D1" presStyleIdx="2" presStyleCnt="3"/>
      <dgm:spPr>
        <a:xfrm>
          <a:off x="66158" y="16840"/>
          <a:ext cx="1222857" cy="1222857"/>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3A8EAF32-CCAE-4963-9506-4DA6B670933D}" srcId="{759F0B91-D5DE-4494-B14E-FE9258CE1E15}" destId="{88DA843F-AECC-42B3-A426-8F4873ED105E}" srcOrd="2" destOrd="0" parTransId="{25CF8FF0-F40D-420D-B3CA-6334BD013508}" sibTransId="{C7A31A6D-06F2-44E1-87DD-DF7C367868D4}"/>
    <dgm:cxn modelId="{DEC14A5C-AC41-4492-82C4-5ED6D79A890E}" type="presOf" srcId="{759F0B91-D5DE-4494-B14E-FE9258CE1E15}" destId="{D2D8CF44-00F5-4269-8C4C-84AF3F4A861D}" srcOrd="0" destOrd="0" presId="urn:microsoft.com/office/officeart/2005/8/layout/cycle8"/>
    <dgm:cxn modelId="{896AAB42-CC3B-4826-8DC8-DE3C9E0EEF2A}" type="presOf" srcId="{88DA843F-AECC-42B3-A426-8F4873ED105E}" destId="{CDA3C7A6-B2A4-4C36-8E9E-60E7FE58F365}" srcOrd="0" destOrd="0" presId="urn:microsoft.com/office/officeart/2005/8/layout/cycle8"/>
    <dgm:cxn modelId="{73731776-6CF2-43EF-A58D-750115646E3F}" type="presOf" srcId="{772D555D-5830-4233-9EDF-F2A316748891}" destId="{91FA6D62-E6B2-4F95-92E8-9FDA3FB32961}" srcOrd="1" destOrd="0" presId="urn:microsoft.com/office/officeart/2005/8/layout/cycle8"/>
    <dgm:cxn modelId="{180E1784-5ED0-4531-A8A4-545ECE243B6F}" type="presOf" srcId="{A2071502-7FEE-4E97-ADA4-71A3C0A6CC81}" destId="{14628C8D-E701-4E35-A18E-D8761A90103F}" srcOrd="1" destOrd="0" presId="urn:microsoft.com/office/officeart/2005/8/layout/cycle8"/>
    <dgm:cxn modelId="{2323A590-5FA2-471C-B81E-02F89D1FA2F9}" srcId="{759F0B91-D5DE-4494-B14E-FE9258CE1E15}" destId="{A2071502-7FEE-4E97-ADA4-71A3C0A6CC81}" srcOrd="1" destOrd="0" parTransId="{AE3C80C3-FEE4-475C-AD0D-FBC37FD1D4D0}" sibTransId="{414C3799-5243-44AB-8AB1-B75A7E119AC5}"/>
    <dgm:cxn modelId="{A8261A96-D6B5-41B0-9F6C-7D3D346243B8}" type="presOf" srcId="{88DA843F-AECC-42B3-A426-8F4873ED105E}" destId="{04FFC337-4422-46D8-9845-A7E825255135}" srcOrd="1" destOrd="0" presId="urn:microsoft.com/office/officeart/2005/8/layout/cycle8"/>
    <dgm:cxn modelId="{BB00F2A0-23DF-4CC6-9074-6BF70F51459E}" srcId="{759F0B91-D5DE-4494-B14E-FE9258CE1E15}" destId="{772D555D-5830-4233-9EDF-F2A316748891}" srcOrd="0" destOrd="0" parTransId="{3214D855-2374-48AC-9EE4-914F0B9C6EE6}" sibTransId="{963388D6-9A4E-4B36-9CEF-F55669F4685F}"/>
    <dgm:cxn modelId="{8927DAB8-9687-469F-831F-FE6A2EBDCEC6}" type="presOf" srcId="{A2071502-7FEE-4E97-ADA4-71A3C0A6CC81}" destId="{5CD36920-6308-48B9-B36E-1C2D47EEEA44}" srcOrd="0" destOrd="0" presId="urn:microsoft.com/office/officeart/2005/8/layout/cycle8"/>
    <dgm:cxn modelId="{CF6E18C6-48E8-4C70-900C-BACB7E8294A3}" type="presOf" srcId="{772D555D-5830-4233-9EDF-F2A316748891}" destId="{7CC3B3C2-A423-4B8E-9864-904833933808}" srcOrd="0" destOrd="0" presId="urn:microsoft.com/office/officeart/2005/8/layout/cycle8"/>
    <dgm:cxn modelId="{F518BF37-586E-4F09-9BEA-ED4514C03184}" type="presParOf" srcId="{D2D8CF44-00F5-4269-8C4C-84AF3F4A861D}" destId="{7CC3B3C2-A423-4B8E-9864-904833933808}" srcOrd="0" destOrd="0" presId="urn:microsoft.com/office/officeart/2005/8/layout/cycle8"/>
    <dgm:cxn modelId="{13C0D0CA-CB7A-45A9-A543-72031DE43BEE}" type="presParOf" srcId="{D2D8CF44-00F5-4269-8C4C-84AF3F4A861D}" destId="{B07D2A7B-E7B4-4B14-9213-C2EB093049C8}" srcOrd="1" destOrd="0" presId="urn:microsoft.com/office/officeart/2005/8/layout/cycle8"/>
    <dgm:cxn modelId="{8D1BAF38-958D-4DD5-A0EC-4D766FC1D559}" type="presParOf" srcId="{D2D8CF44-00F5-4269-8C4C-84AF3F4A861D}" destId="{A02A9D17-11B5-4B59-917C-4304B09E126B}" srcOrd="2" destOrd="0" presId="urn:microsoft.com/office/officeart/2005/8/layout/cycle8"/>
    <dgm:cxn modelId="{707B99D0-00B7-4361-AE6F-6E0DEEF1D733}" type="presParOf" srcId="{D2D8CF44-00F5-4269-8C4C-84AF3F4A861D}" destId="{91FA6D62-E6B2-4F95-92E8-9FDA3FB32961}" srcOrd="3" destOrd="0" presId="urn:microsoft.com/office/officeart/2005/8/layout/cycle8"/>
    <dgm:cxn modelId="{C5C4C6F9-1901-49EA-95D9-9E504660B11D}" type="presParOf" srcId="{D2D8CF44-00F5-4269-8C4C-84AF3F4A861D}" destId="{5CD36920-6308-48B9-B36E-1C2D47EEEA44}" srcOrd="4" destOrd="0" presId="urn:microsoft.com/office/officeart/2005/8/layout/cycle8"/>
    <dgm:cxn modelId="{7359AF0B-76E6-4E38-A098-6100F9F9B949}" type="presParOf" srcId="{D2D8CF44-00F5-4269-8C4C-84AF3F4A861D}" destId="{37B32339-64F2-4C52-9246-40A53F5E32DA}" srcOrd="5" destOrd="0" presId="urn:microsoft.com/office/officeart/2005/8/layout/cycle8"/>
    <dgm:cxn modelId="{28AF1EF0-71D3-4520-8F8E-B464CEB901F9}" type="presParOf" srcId="{D2D8CF44-00F5-4269-8C4C-84AF3F4A861D}" destId="{E94E229E-5CF2-42D6-876B-AF728AA4F820}" srcOrd="6" destOrd="0" presId="urn:microsoft.com/office/officeart/2005/8/layout/cycle8"/>
    <dgm:cxn modelId="{C06F4AF0-FAE0-4B9A-B93F-06D13B13D2AC}" type="presParOf" srcId="{D2D8CF44-00F5-4269-8C4C-84AF3F4A861D}" destId="{14628C8D-E701-4E35-A18E-D8761A90103F}" srcOrd="7" destOrd="0" presId="urn:microsoft.com/office/officeart/2005/8/layout/cycle8"/>
    <dgm:cxn modelId="{8C503A26-165C-4567-A2FA-0F3CD402C175}" type="presParOf" srcId="{D2D8CF44-00F5-4269-8C4C-84AF3F4A861D}" destId="{CDA3C7A6-B2A4-4C36-8E9E-60E7FE58F365}" srcOrd="8" destOrd="0" presId="urn:microsoft.com/office/officeart/2005/8/layout/cycle8"/>
    <dgm:cxn modelId="{9D34FF0F-0102-45F5-99DF-F74A897F16A0}" type="presParOf" srcId="{D2D8CF44-00F5-4269-8C4C-84AF3F4A861D}" destId="{075D30EA-ACF9-4990-AA1C-30A1714A0039}" srcOrd="9" destOrd="0" presId="urn:microsoft.com/office/officeart/2005/8/layout/cycle8"/>
    <dgm:cxn modelId="{D94664EA-AD8A-4868-B5FB-B5DDDDE70FAD}" type="presParOf" srcId="{D2D8CF44-00F5-4269-8C4C-84AF3F4A861D}" destId="{DB8C4C0A-F3AE-4630-B316-02A1780BF50B}" srcOrd="10" destOrd="0" presId="urn:microsoft.com/office/officeart/2005/8/layout/cycle8"/>
    <dgm:cxn modelId="{5EF2365C-2959-41DA-9097-81EBB647D171}" type="presParOf" srcId="{D2D8CF44-00F5-4269-8C4C-84AF3F4A861D}" destId="{04FFC337-4422-46D8-9845-A7E825255135}" srcOrd="11" destOrd="0" presId="urn:microsoft.com/office/officeart/2005/8/layout/cycle8"/>
    <dgm:cxn modelId="{4F66A760-BA95-454C-A517-032AE52BAF2C}" type="presParOf" srcId="{D2D8CF44-00F5-4269-8C4C-84AF3F4A861D}" destId="{CACBCEAE-423C-4C03-BA85-413AF8829867}" srcOrd="12" destOrd="0" presId="urn:microsoft.com/office/officeart/2005/8/layout/cycle8"/>
    <dgm:cxn modelId="{2E527A29-B33F-4F2C-AB57-5C1BA350C029}" type="presParOf" srcId="{D2D8CF44-00F5-4269-8C4C-84AF3F4A861D}" destId="{61DFF10C-610A-4946-8FC5-E65BF8737AB5}" srcOrd="13" destOrd="0" presId="urn:microsoft.com/office/officeart/2005/8/layout/cycle8"/>
    <dgm:cxn modelId="{5A69CE22-5C18-47ED-82D6-9D870A80570A}" type="presParOf" srcId="{D2D8CF44-00F5-4269-8C4C-84AF3F4A861D}" destId="{3544C93D-35AA-4A23-89DA-4DA4F682AA41}" srcOrd="1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9F0B91-D5DE-4494-B14E-FE9258CE1E15}" type="doc">
      <dgm:prSet loTypeId="urn:microsoft.com/office/officeart/2005/8/layout/cycle8" loCatId="cycle" qsTypeId="urn:microsoft.com/office/officeart/2005/8/quickstyle/simple5" qsCatId="simple" csTypeId="urn:microsoft.com/office/officeart/2005/8/colors/colorful5" csCatId="colorful" phldr="1"/>
      <dgm:spPr/>
    </dgm:pt>
    <dgm:pt modelId="{A2071502-7FEE-4E97-ADA4-71A3C0A6CC81}">
      <dgm:prSet phldrT="[Text]"/>
      <dgm:spPr>
        <a:xfrm>
          <a:off x="549211" y="318515"/>
          <a:ext cx="2816352" cy="2816352"/>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Consistency</a:t>
          </a:r>
        </a:p>
      </dgm:t>
    </dgm:pt>
    <dgm:pt modelId="{AE3C80C3-FEE4-475C-AD0D-FBC37FD1D4D0}" type="parTrans" cxnId="{2323A590-5FA2-471C-B81E-02F89D1FA2F9}">
      <dgm:prSet/>
      <dgm:spPr/>
      <dgm:t>
        <a:bodyPr/>
        <a:lstStyle/>
        <a:p>
          <a:endParaRPr lang="en-US"/>
        </a:p>
      </dgm:t>
    </dgm:pt>
    <dgm:pt modelId="{414C3799-5243-44AB-8AB1-B75A7E119AC5}" type="sibTrans" cxnId="{2323A590-5FA2-471C-B81E-02F89D1FA2F9}">
      <dgm:prSet/>
      <dgm:spPr/>
      <dgm:t>
        <a:bodyPr/>
        <a:lstStyle/>
        <a:p>
          <a:endParaRPr lang="en-US"/>
        </a:p>
      </dgm:t>
    </dgm:pt>
    <dgm:pt modelId="{88DA843F-AECC-42B3-A426-8F4873ED105E}">
      <dgm:prSet phldrT="[Text]"/>
      <dgm:spPr>
        <a:xfrm>
          <a:off x="491208" y="217931"/>
          <a:ext cx="2816352" cy="2816352"/>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Clarity</a:t>
          </a:r>
        </a:p>
      </dgm:t>
    </dgm:pt>
    <dgm:pt modelId="{25CF8FF0-F40D-420D-B3CA-6334BD013508}" type="parTrans" cxnId="{3A8EAF32-CCAE-4963-9506-4DA6B670933D}">
      <dgm:prSet/>
      <dgm:spPr/>
      <dgm:t>
        <a:bodyPr/>
        <a:lstStyle/>
        <a:p>
          <a:endParaRPr lang="en-US"/>
        </a:p>
      </dgm:t>
    </dgm:pt>
    <dgm:pt modelId="{C7A31A6D-06F2-44E1-87DD-DF7C367868D4}" type="sibTrans" cxnId="{3A8EAF32-CCAE-4963-9506-4DA6B670933D}">
      <dgm:prSet/>
      <dgm:spPr/>
      <dgm:t>
        <a:bodyPr/>
        <a:lstStyle/>
        <a:p>
          <a:endParaRPr lang="en-US"/>
        </a:p>
      </dgm:t>
    </dgm:pt>
    <dgm:pt modelId="{772D555D-5830-4233-9EDF-F2A316748891}">
      <dgm:prSet/>
      <dgm:spPr>
        <a:xfrm>
          <a:off x="642391" y="226352"/>
          <a:ext cx="2816352" cy="2816352"/>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Capacity</a:t>
          </a:r>
        </a:p>
      </dgm:t>
    </dgm:pt>
    <dgm:pt modelId="{3214D855-2374-48AC-9EE4-914F0B9C6EE6}" type="parTrans" cxnId="{BB00F2A0-23DF-4CC6-9074-6BF70F51459E}">
      <dgm:prSet/>
      <dgm:spPr/>
      <dgm:t>
        <a:bodyPr/>
        <a:lstStyle/>
        <a:p>
          <a:endParaRPr lang="en-US"/>
        </a:p>
      </dgm:t>
    </dgm:pt>
    <dgm:pt modelId="{963388D6-9A4E-4B36-9CEF-F55669F4685F}" type="sibTrans" cxnId="{BB00F2A0-23DF-4CC6-9074-6BF70F51459E}">
      <dgm:prSet/>
      <dgm:spPr/>
      <dgm:t>
        <a:bodyPr/>
        <a:lstStyle/>
        <a:p>
          <a:endParaRPr lang="en-US"/>
        </a:p>
      </dgm:t>
    </dgm:pt>
    <dgm:pt modelId="{D2D8CF44-00F5-4269-8C4C-84AF3F4A861D}" type="pres">
      <dgm:prSet presAssocID="{759F0B91-D5DE-4494-B14E-FE9258CE1E15}" presName="compositeShape" presStyleCnt="0">
        <dgm:presLayoutVars>
          <dgm:chMax val="7"/>
          <dgm:dir/>
          <dgm:resizeHandles val="exact"/>
        </dgm:presLayoutVars>
      </dgm:prSet>
      <dgm:spPr/>
    </dgm:pt>
    <dgm:pt modelId="{7CC3B3C2-A423-4B8E-9864-904833933808}" type="pres">
      <dgm:prSet presAssocID="{759F0B91-D5DE-4494-B14E-FE9258CE1E15}" presName="wedge1" presStyleLbl="node1" presStyleIdx="0" presStyleCnt="3" custLinFactNeighborX="1249" custLinFactNeighborY="299"/>
      <dgm:spPr/>
    </dgm:pt>
    <dgm:pt modelId="{B07D2A7B-E7B4-4B14-9213-C2EB093049C8}" type="pres">
      <dgm:prSet presAssocID="{759F0B91-D5DE-4494-B14E-FE9258CE1E15}" presName="dummy1a" presStyleCnt="0"/>
      <dgm:spPr/>
    </dgm:pt>
    <dgm:pt modelId="{A02A9D17-11B5-4B59-917C-4304B09E126B}" type="pres">
      <dgm:prSet presAssocID="{759F0B91-D5DE-4494-B14E-FE9258CE1E15}" presName="dummy1b" presStyleCnt="0"/>
      <dgm:spPr/>
    </dgm:pt>
    <dgm:pt modelId="{91FA6D62-E6B2-4F95-92E8-9FDA3FB32961}" type="pres">
      <dgm:prSet presAssocID="{759F0B91-D5DE-4494-B14E-FE9258CE1E15}" presName="wedge1Tx" presStyleLbl="node1" presStyleIdx="0" presStyleCnt="3">
        <dgm:presLayoutVars>
          <dgm:chMax val="0"/>
          <dgm:chPref val="0"/>
          <dgm:bulletEnabled val="1"/>
        </dgm:presLayoutVars>
      </dgm:prSet>
      <dgm:spPr/>
    </dgm:pt>
    <dgm:pt modelId="{5CD36920-6308-48B9-B36E-1C2D47EEEA44}" type="pres">
      <dgm:prSet presAssocID="{759F0B91-D5DE-4494-B14E-FE9258CE1E15}" presName="wedge2" presStyleLbl="node1" presStyleIdx="1" presStyleCnt="3"/>
      <dgm:spPr/>
    </dgm:pt>
    <dgm:pt modelId="{37B32339-64F2-4C52-9246-40A53F5E32DA}" type="pres">
      <dgm:prSet presAssocID="{759F0B91-D5DE-4494-B14E-FE9258CE1E15}" presName="dummy2a" presStyleCnt="0"/>
      <dgm:spPr/>
    </dgm:pt>
    <dgm:pt modelId="{E94E229E-5CF2-42D6-876B-AF728AA4F820}" type="pres">
      <dgm:prSet presAssocID="{759F0B91-D5DE-4494-B14E-FE9258CE1E15}" presName="dummy2b" presStyleCnt="0"/>
      <dgm:spPr/>
    </dgm:pt>
    <dgm:pt modelId="{14628C8D-E701-4E35-A18E-D8761A90103F}" type="pres">
      <dgm:prSet presAssocID="{759F0B91-D5DE-4494-B14E-FE9258CE1E15}" presName="wedge2Tx" presStyleLbl="node1" presStyleIdx="1" presStyleCnt="3">
        <dgm:presLayoutVars>
          <dgm:chMax val="0"/>
          <dgm:chPref val="0"/>
          <dgm:bulletEnabled val="1"/>
        </dgm:presLayoutVars>
      </dgm:prSet>
      <dgm:spPr/>
    </dgm:pt>
    <dgm:pt modelId="{CDA3C7A6-B2A4-4C36-8E9E-60E7FE58F365}" type="pres">
      <dgm:prSet presAssocID="{759F0B91-D5DE-4494-B14E-FE9258CE1E15}" presName="wedge3" presStyleLbl="node1" presStyleIdx="2" presStyleCnt="3"/>
      <dgm:spPr/>
    </dgm:pt>
    <dgm:pt modelId="{075D30EA-ACF9-4990-AA1C-30A1714A0039}" type="pres">
      <dgm:prSet presAssocID="{759F0B91-D5DE-4494-B14E-FE9258CE1E15}" presName="dummy3a" presStyleCnt="0"/>
      <dgm:spPr/>
    </dgm:pt>
    <dgm:pt modelId="{DB8C4C0A-F3AE-4630-B316-02A1780BF50B}" type="pres">
      <dgm:prSet presAssocID="{759F0B91-D5DE-4494-B14E-FE9258CE1E15}" presName="dummy3b" presStyleCnt="0"/>
      <dgm:spPr/>
    </dgm:pt>
    <dgm:pt modelId="{04FFC337-4422-46D8-9845-A7E825255135}" type="pres">
      <dgm:prSet presAssocID="{759F0B91-D5DE-4494-B14E-FE9258CE1E15}" presName="wedge3Tx" presStyleLbl="node1" presStyleIdx="2" presStyleCnt="3">
        <dgm:presLayoutVars>
          <dgm:chMax val="0"/>
          <dgm:chPref val="0"/>
          <dgm:bulletEnabled val="1"/>
        </dgm:presLayoutVars>
      </dgm:prSet>
      <dgm:spPr/>
    </dgm:pt>
    <dgm:pt modelId="{CACBCEAE-423C-4C03-BA85-413AF8829867}" type="pres">
      <dgm:prSet presAssocID="{963388D6-9A4E-4B36-9CEF-F55669F4685F}" presName="arrowWedge1" presStyleLbl="fgSibTrans2D1" presStyleIdx="0" presStyleCnt="3" custLinFactNeighborX="-145" custLinFactNeighborY="52"/>
      <dgm:spPr>
        <a:xfrm>
          <a:off x="463688" y="53653"/>
          <a:ext cx="3165043" cy="3165043"/>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1DFF10C-610A-4946-8FC5-E65BF8737AB5}" type="pres">
      <dgm:prSet presAssocID="{414C3799-5243-44AB-8AB1-B75A7E119AC5}" presName="arrowWedge2" presStyleLbl="fgSibTrans2D1" presStyleIdx="1" presStyleCnt="3"/>
      <dgm:spPr>
        <a:xfrm>
          <a:off x="374865" y="143992"/>
          <a:ext cx="3165043" cy="3165043"/>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3544C93D-35AA-4A23-89DA-4DA4F682AA41}" type="pres">
      <dgm:prSet presAssocID="{C7A31A6D-06F2-44E1-87DD-DF7C367868D4}" presName="arrowWedge3" presStyleLbl="fgSibTrans2D1" presStyleIdx="2" presStyleCnt="3"/>
      <dgm:spPr>
        <a:xfrm>
          <a:off x="316629" y="43586"/>
          <a:ext cx="3165043" cy="3165043"/>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3A8EAF32-CCAE-4963-9506-4DA6B670933D}" srcId="{759F0B91-D5DE-4494-B14E-FE9258CE1E15}" destId="{88DA843F-AECC-42B3-A426-8F4873ED105E}" srcOrd="2" destOrd="0" parTransId="{25CF8FF0-F40D-420D-B3CA-6334BD013508}" sibTransId="{C7A31A6D-06F2-44E1-87DD-DF7C367868D4}"/>
    <dgm:cxn modelId="{DEC14A5C-AC41-4492-82C4-5ED6D79A890E}" type="presOf" srcId="{759F0B91-D5DE-4494-B14E-FE9258CE1E15}" destId="{D2D8CF44-00F5-4269-8C4C-84AF3F4A861D}" srcOrd="0" destOrd="0" presId="urn:microsoft.com/office/officeart/2005/8/layout/cycle8"/>
    <dgm:cxn modelId="{896AAB42-CC3B-4826-8DC8-DE3C9E0EEF2A}" type="presOf" srcId="{88DA843F-AECC-42B3-A426-8F4873ED105E}" destId="{CDA3C7A6-B2A4-4C36-8E9E-60E7FE58F365}" srcOrd="0" destOrd="0" presId="urn:microsoft.com/office/officeart/2005/8/layout/cycle8"/>
    <dgm:cxn modelId="{73731776-6CF2-43EF-A58D-750115646E3F}" type="presOf" srcId="{772D555D-5830-4233-9EDF-F2A316748891}" destId="{91FA6D62-E6B2-4F95-92E8-9FDA3FB32961}" srcOrd="1" destOrd="0" presId="urn:microsoft.com/office/officeart/2005/8/layout/cycle8"/>
    <dgm:cxn modelId="{180E1784-5ED0-4531-A8A4-545ECE243B6F}" type="presOf" srcId="{A2071502-7FEE-4E97-ADA4-71A3C0A6CC81}" destId="{14628C8D-E701-4E35-A18E-D8761A90103F}" srcOrd="1" destOrd="0" presId="urn:microsoft.com/office/officeart/2005/8/layout/cycle8"/>
    <dgm:cxn modelId="{2323A590-5FA2-471C-B81E-02F89D1FA2F9}" srcId="{759F0B91-D5DE-4494-B14E-FE9258CE1E15}" destId="{A2071502-7FEE-4E97-ADA4-71A3C0A6CC81}" srcOrd="1" destOrd="0" parTransId="{AE3C80C3-FEE4-475C-AD0D-FBC37FD1D4D0}" sibTransId="{414C3799-5243-44AB-8AB1-B75A7E119AC5}"/>
    <dgm:cxn modelId="{A8261A96-D6B5-41B0-9F6C-7D3D346243B8}" type="presOf" srcId="{88DA843F-AECC-42B3-A426-8F4873ED105E}" destId="{04FFC337-4422-46D8-9845-A7E825255135}" srcOrd="1" destOrd="0" presId="urn:microsoft.com/office/officeart/2005/8/layout/cycle8"/>
    <dgm:cxn modelId="{BB00F2A0-23DF-4CC6-9074-6BF70F51459E}" srcId="{759F0B91-D5DE-4494-B14E-FE9258CE1E15}" destId="{772D555D-5830-4233-9EDF-F2A316748891}" srcOrd="0" destOrd="0" parTransId="{3214D855-2374-48AC-9EE4-914F0B9C6EE6}" sibTransId="{963388D6-9A4E-4B36-9CEF-F55669F4685F}"/>
    <dgm:cxn modelId="{8927DAB8-9687-469F-831F-FE6A2EBDCEC6}" type="presOf" srcId="{A2071502-7FEE-4E97-ADA4-71A3C0A6CC81}" destId="{5CD36920-6308-48B9-B36E-1C2D47EEEA44}" srcOrd="0" destOrd="0" presId="urn:microsoft.com/office/officeart/2005/8/layout/cycle8"/>
    <dgm:cxn modelId="{CF6E18C6-48E8-4C70-900C-BACB7E8294A3}" type="presOf" srcId="{772D555D-5830-4233-9EDF-F2A316748891}" destId="{7CC3B3C2-A423-4B8E-9864-904833933808}" srcOrd="0" destOrd="0" presId="urn:microsoft.com/office/officeart/2005/8/layout/cycle8"/>
    <dgm:cxn modelId="{F518BF37-586E-4F09-9BEA-ED4514C03184}" type="presParOf" srcId="{D2D8CF44-00F5-4269-8C4C-84AF3F4A861D}" destId="{7CC3B3C2-A423-4B8E-9864-904833933808}" srcOrd="0" destOrd="0" presId="urn:microsoft.com/office/officeart/2005/8/layout/cycle8"/>
    <dgm:cxn modelId="{13C0D0CA-CB7A-45A9-A543-72031DE43BEE}" type="presParOf" srcId="{D2D8CF44-00F5-4269-8C4C-84AF3F4A861D}" destId="{B07D2A7B-E7B4-4B14-9213-C2EB093049C8}" srcOrd="1" destOrd="0" presId="urn:microsoft.com/office/officeart/2005/8/layout/cycle8"/>
    <dgm:cxn modelId="{8D1BAF38-958D-4DD5-A0EC-4D766FC1D559}" type="presParOf" srcId="{D2D8CF44-00F5-4269-8C4C-84AF3F4A861D}" destId="{A02A9D17-11B5-4B59-917C-4304B09E126B}" srcOrd="2" destOrd="0" presId="urn:microsoft.com/office/officeart/2005/8/layout/cycle8"/>
    <dgm:cxn modelId="{707B99D0-00B7-4361-AE6F-6E0DEEF1D733}" type="presParOf" srcId="{D2D8CF44-00F5-4269-8C4C-84AF3F4A861D}" destId="{91FA6D62-E6B2-4F95-92E8-9FDA3FB32961}" srcOrd="3" destOrd="0" presId="urn:microsoft.com/office/officeart/2005/8/layout/cycle8"/>
    <dgm:cxn modelId="{C5C4C6F9-1901-49EA-95D9-9E504660B11D}" type="presParOf" srcId="{D2D8CF44-00F5-4269-8C4C-84AF3F4A861D}" destId="{5CD36920-6308-48B9-B36E-1C2D47EEEA44}" srcOrd="4" destOrd="0" presId="urn:microsoft.com/office/officeart/2005/8/layout/cycle8"/>
    <dgm:cxn modelId="{7359AF0B-76E6-4E38-A098-6100F9F9B949}" type="presParOf" srcId="{D2D8CF44-00F5-4269-8C4C-84AF3F4A861D}" destId="{37B32339-64F2-4C52-9246-40A53F5E32DA}" srcOrd="5" destOrd="0" presId="urn:microsoft.com/office/officeart/2005/8/layout/cycle8"/>
    <dgm:cxn modelId="{28AF1EF0-71D3-4520-8F8E-B464CEB901F9}" type="presParOf" srcId="{D2D8CF44-00F5-4269-8C4C-84AF3F4A861D}" destId="{E94E229E-5CF2-42D6-876B-AF728AA4F820}" srcOrd="6" destOrd="0" presId="urn:microsoft.com/office/officeart/2005/8/layout/cycle8"/>
    <dgm:cxn modelId="{C06F4AF0-FAE0-4B9A-B93F-06D13B13D2AC}" type="presParOf" srcId="{D2D8CF44-00F5-4269-8C4C-84AF3F4A861D}" destId="{14628C8D-E701-4E35-A18E-D8761A90103F}" srcOrd="7" destOrd="0" presId="urn:microsoft.com/office/officeart/2005/8/layout/cycle8"/>
    <dgm:cxn modelId="{8C503A26-165C-4567-A2FA-0F3CD402C175}" type="presParOf" srcId="{D2D8CF44-00F5-4269-8C4C-84AF3F4A861D}" destId="{CDA3C7A6-B2A4-4C36-8E9E-60E7FE58F365}" srcOrd="8" destOrd="0" presId="urn:microsoft.com/office/officeart/2005/8/layout/cycle8"/>
    <dgm:cxn modelId="{9D34FF0F-0102-45F5-99DF-F74A897F16A0}" type="presParOf" srcId="{D2D8CF44-00F5-4269-8C4C-84AF3F4A861D}" destId="{075D30EA-ACF9-4990-AA1C-30A1714A0039}" srcOrd="9" destOrd="0" presId="urn:microsoft.com/office/officeart/2005/8/layout/cycle8"/>
    <dgm:cxn modelId="{D94664EA-AD8A-4868-B5FB-B5DDDDE70FAD}" type="presParOf" srcId="{D2D8CF44-00F5-4269-8C4C-84AF3F4A861D}" destId="{DB8C4C0A-F3AE-4630-B316-02A1780BF50B}" srcOrd="10" destOrd="0" presId="urn:microsoft.com/office/officeart/2005/8/layout/cycle8"/>
    <dgm:cxn modelId="{5EF2365C-2959-41DA-9097-81EBB647D171}" type="presParOf" srcId="{D2D8CF44-00F5-4269-8C4C-84AF3F4A861D}" destId="{04FFC337-4422-46D8-9845-A7E825255135}" srcOrd="11" destOrd="0" presId="urn:microsoft.com/office/officeart/2005/8/layout/cycle8"/>
    <dgm:cxn modelId="{4F66A760-BA95-454C-A517-032AE52BAF2C}" type="presParOf" srcId="{D2D8CF44-00F5-4269-8C4C-84AF3F4A861D}" destId="{CACBCEAE-423C-4C03-BA85-413AF8829867}" srcOrd="12" destOrd="0" presId="urn:microsoft.com/office/officeart/2005/8/layout/cycle8"/>
    <dgm:cxn modelId="{2E527A29-B33F-4F2C-AB57-5C1BA350C029}" type="presParOf" srcId="{D2D8CF44-00F5-4269-8C4C-84AF3F4A861D}" destId="{61DFF10C-610A-4946-8FC5-E65BF8737AB5}" srcOrd="13" destOrd="0" presId="urn:microsoft.com/office/officeart/2005/8/layout/cycle8"/>
    <dgm:cxn modelId="{5A69CE22-5C18-47ED-82D6-9D870A80570A}" type="presParOf" srcId="{D2D8CF44-00F5-4269-8C4C-84AF3F4A861D}" destId="{3544C93D-35AA-4A23-89DA-4DA4F682AA41}"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3B3C2-A423-4B8E-9864-904833933808}">
      <dsp:nvSpPr>
        <dsp:cNvPr id="0" name=""/>
        <dsp:cNvSpPr/>
      </dsp:nvSpPr>
      <dsp:spPr>
        <a:xfrm>
          <a:off x="229897" y="135040"/>
          <a:ext cx="1680210" cy="1680210"/>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Capacity</a:t>
          </a:r>
        </a:p>
      </dsp:txBody>
      <dsp:txXfrm>
        <a:off x="1203287" y="564316"/>
        <a:ext cx="424317" cy="353598"/>
      </dsp:txXfrm>
    </dsp:sp>
    <dsp:sp modelId="{5CD36920-6308-48B9-B36E-1C2D47EEEA44}">
      <dsp:nvSpPr>
        <dsp:cNvPr id="0" name=""/>
        <dsp:cNvSpPr/>
      </dsp:nvSpPr>
      <dsp:spPr>
        <a:xfrm>
          <a:off x="174307" y="190023"/>
          <a:ext cx="1680210" cy="1680210"/>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Consistency</a:t>
          </a:r>
        </a:p>
      </dsp:txBody>
      <dsp:txXfrm>
        <a:off x="706175" y="1344605"/>
        <a:ext cx="636476" cy="311165"/>
      </dsp:txXfrm>
    </dsp:sp>
    <dsp:sp modelId="{CDA3C7A6-B2A4-4C36-8E9E-60E7FE58F365}">
      <dsp:nvSpPr>
        <dsp:cNvPr id="0" name=""/>
        <dsp:cNvSpPr/>
      </dsp:nvSpPr>
      <dsp:spPr>
        <a:xfrm>
          <a:off x="139703" y="130016"/>
          <a:ext cx="1680210" cy="1680210"/>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Clarity</a:t>
          </a:r>
        </a:p>
      </dsp:txBody>
      <dsp:txXfrm>
        <a:off x="422206" y="559292"/>
        <a:ext cx="424317" cy="353598"/>
      </dsp:txXfrm>
    </dsp:sp>
    <dsp:sp modelId="{CACBCEAE-423C-4C03-BA85-413AF8829867}">
      <dsp:nvSpPr>
        <dsp:cNvPr id="0" name=""/>
        <dsp:cNvSpPr/>
      </dsp:nvSpPr>
      <dsp:spPr>
        <a:xfrm>
          <a:off x="126023" y="31027"/>
          <a:ext cx="1888236" cy="1888236"/>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DFF10C-610A-4946-8FC5-E65BF8737AB5}">
      <dsp:nvSpPr>
        <dsp:cNvPr id="0" name=""/>
        <dsp:cNvSpPr/>
      </dsp:nvSpPr>
      <dsp:spPr>
        <a:xfrm>
          <a:off x="70294" y="85904"/>
          <a:ext cx="1888236" cy="1888236"/>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544C93D-35AA-4A23-89DA-4DA4F682AA41}">
      <dsp:nvSpPr>
        <dsp:cNvPr id="0" name=""/>
        <dsp:cNvSpPr/>
      </dsp:nvSpPr>
      <dsp:spPr>
        <a:xfrm>
          <a:off x="35551" y="26003"/>
          <a:ext cx="1888236" cy="1888236"/>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3B3C2-A423-4B8E-9864-904833933808}">
      <dsp:nvSpPr>
        <dsp:cNvPr id="0" name=""/>
        <dsp:cNvSpPr/>
      </dsp:nvSpPr>
      <dsp:spPr>
        <a:xfrm>
          <a:off x="642391" y="226352"/>
          <a:ext cx="2816352" cy="2816352"/>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Capacity</a:t>
          </a:r>
        </a:p>
      </dsp:txBody>
      <dsp:txXfrm>
        <a:off x="2273977" y="945903"/>
        <a:ext cx="711236" cy="592696"/>
      </dsp:txXfrm>
    </dsp:sp>
    <dsp:sp modelId="{5CD36920-6308-48B9-B36E-1C2D47EEEA44}">
      <dsp:nvSpPr>
        <dsp:cNvPr id="0" name=""/>
        <dsp:cNvSpPr/>
      </dsp:nvSpPr>
      <dsp:spPr>
        <a:xfrm>
          <a:off x="549211" y="318515"/>
          <a:ext cx="2816352" cy="2816352"/>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Consistency</a:t>
          </a:r>
        </a:p>
      </dsp:txBody>
      <dsp:txXfrm>
        <a:off x="1440724" y="2253813"/>
        <a:ext cx="1066854" cy="521574"/>
      </dsp:txXfrm>
    </dsp:sp>
    <dsp:sp modelId="{CDA3C7A6-B2A4-4C36-8E9E-60E7FE58F365}">
      <dsp:nvSpPr>
        <dsp:cNvPr id="0" name=""/>
        <dsp:cNvSpPr/>
      </dsp:nvSpPr>
      <dsp:spPr>
        <a:xfrm>
          <a:off x="491208" y="217931"/>
          <a:ext cx="2816352" cy="2816352"/>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Clarity</a:t>
          </a:r>
        </a:p>
      </dsp:txBody>
      <dsp:txXfrm>
        <a:off x="964737" y="937482"/>
        <a:ext cx="711236" cy="592696"/>
      </dsp:txXfrm>
    </dsp:sp>
    <dsp:sp modelId="{CACBCEAE-423C-4C03-BA85-413AF8829867}">
      <dsp:nvSpPr>
        <dsp:cNvPr id="0" name=""/>
        <dsp:cNvSpPr/>
      </dsp:nvSpPr>
      <dsp:spPr>
        <a:xfrm>
          <a:off x="463688" y="53653"/>
          <a:ext cx="3165043" cy="3165043"/>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DFF10C-610A-4946-8FC5-E65BF8737AB5}">
      <dsp:nvSpPr>
        <dsp:cNvPr id="0" name=""/>
        <dsp:cNvSpPr/>
      </dsp:nvSpPr>
      <dsp:spPr>
        <a:xfrm>
          <a:off x="374865" y="143992"/>
          <a:ext cx="3165043" cy="3165043"/>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544C93D-35AA-4A23-89DA-4DA4F682AA41}">
      <dsp:nvSpPr>
        <dsp:cNvPr id="0" name=""/>
        <dsp:cNvSpPr/>
      </dsp:nvSpPr>
      <dsp:spPr>
        <a:xfrm>
          <a:off x="316629" y="43586"/>
          <a:ext cx="3165043" cy="3165043"/>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20A739D50E5439EF47BBDC1754C8D" ma:contentTypeVersion="18" ma:contentTypeDescription="Create a new document." ma:contentTypeScope="" ma:versionID="520b203e227f2eb1a80fde7cf25fa43f">
  <xsd:schema xmlns:xsd="http://www.w3.org/2001/XMLSchema" xmlns:xs="http://www.w3.org/2001/XMLSchema" xmlns:p="http://schemas.microsoft.com/office/2006/metadata/properties" xmlns:ns3="30212f55-c1c7-4b0f-b707-cac1d1be389e" xmlns:ns4="b4b48edd-4905-403e-91db-da47478c88f5" targetNamespace="http://schemas.microsoft.com/office/2006/metadata/properties" ma:root="true" ma:fieldsID="73592024d6efdb6b6107c7d6f44b8f17" ns3:_="" ns4:_="">
    <xsd:import namespace="30212f55-c1c7-4b0f-b707-cac1d1be389e"/>
    <xsd:import namespace="b4b48edd-4905-403e-91db-da47478c88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12f55-c1c7-4b0f-b707-cac1d1be3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48edd-4905-403e-91db-da47478c88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0212f55-c1c7-4b0f-b707-cac1d1be389e" xsi:nil="true"/>
  </documentManagement>
</p:properties>
</file>

<file path=customXml/itemProps1.xml><?xml version="1.0" encoding="utf-8"?>
<ds:datastoreItem xmlns:ds="http://schemas.openxmlformats.org/officeDocument/2006/customXml" ds:itemID="{D153C1E0-417A-4715-95C2-24864BB4D6F0}">
  <ds:schemaRefs>
    <ds:schemaRef ds:uri="http://schemas.openxmlformats.org/officeDocument/2006/bibliography"/>
  </ds:schemaRefs>
</ds:datastoreItem>
</file>

<file path=customXml/itemProps2.xml><?xml version="1.0" encoding="utf-8"?>
<ds:datastoreItem xmlns:ds="http://schemas.openxmlformats.org/officeDocument/2006/customXml" ds:itemID="{0B48FE42-CD56-453B-8E4A-E9E5BF420E87}">
  <ds:schemaRefs>
    <ds:schemaRef ds:uri="http://schemas.microsoft.com/sharepoint/v3/contenttype/forms"/>
  </ds:schemaRefs>
</ds:datastoreItem>
</file>

<file path=customXml/itemProps3.xml><?xml version="1.0" encoding="utf-8"?>
<ds:datastoreItem xmlns:ds="http://schemas.openxmlformats.org/officeDocument/2006/customXml" ds:itemID="{E967C806-2982-43A4-A780-B27E007F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12f55-c1c7-4b0f-b707-cac1d1be389e"/>
    <ds:schemaRef ds:uri="b4b48edd-4905-403e-91db-da47478c8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C99D7-9F07-4D69-902D-468A1B4DCC60}">
  <ds:schemaRefs>
    <ds:schemaRef ds:uri="http://schemas.microsoft.com/office/2006/metadata/properties"/>
    <ds:schemaRef ds:uri="http://schemas.microsoft.com/office/infopath/2007/PartnerControls"/>
    <ds:schemaRef ds:uri="30212f55-c1c7-4b0f-b707-cac1d1be389e"/>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17</Pages>
  <Words>5426</Words>
  <Characters>31093</Characters>
  <Application>Microsoft Office Word</Application>
  <DocSecurity>0</DocSecurity>
  <Lines>1110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Hermon</dc:creator>
  <cp:keywords/>
  <dc:description/>
  <cp:lastModifiedBy>Joshua Bullock</cp:lastModifiedBy>
  <cp:revision>150</cp:revision>
  <cp:lastPrinted>2023-07-24T09:26:00Z</cp:lastPrinted>
  <dcterms:created xsi:type="dcterms:W3CDTF">2025-10-08T10:56:00Z</dcterms:created>
  <dcterms:modified xsi:type="dcterms:W3CDTF">2026-01-05T20:38:00Z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0x0101005E120A739D50E5439EF47BBDC1754C8D</vt:lpwstr>
  </property>
</Properties>
</file>